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4F16E8">
            <w:pPr>
              <w:jc w:val="both"/>
              <w:rPr>
                <w:rFonts w:ascii="Arial" w:hAnsi="Arial"/>
                <w:b/>
                <w:bCs/>
              </w:rPr>
            </w:pPr>
            <w:r>
              <w:rPr>
                <w:rFonts w:ascii="Arial" w:hAnsi="Arial" w:hint="cs"/>
                <w:b/>
                <w:bCs/>
                <w:rtl/>
              </w:rPr>
              <w:t>ל</w:t>
            </w:r>
            <w:r w:rsidR="0094424E">
              <w:rPr>
                <w:rFonts w:ascii="Arial" w:hAnsi="Arial"/>
                <w:b/>
                <w:bCs/>
                <w:rtl/>
              </w:rPr>
              <w:t xml:space="preserve">פני </w:t>
            </w:r>
          </w:p>
        </w:tc>
        <w:tc>
          <w:tcPr>
            <w:tcW w:w="8077" w:type="dxa"/>
            <w:gridSpan w:val="2"/>
          </w:tcPr>
          <w:p w:rsidR="00604956" w:rsidRDefault="00604956" w:rsidP="00604956">
            <w:pPr>
              <w:spacing w:line="360" w:lineRule="auto"/>
              <w:jc w:val="both"/>
              <w:rPr>
                <w:rFonts w:ascii="Arial" w:hAnsi="Arial"/>
                <w:b/>
                <w:bCs/>
                <w:noProof w:val="0"/>
              </w:rPr>
            </w:pPr>
            <w:r>
              <w:rPr>
                <w:rFonts w:ascii="Arial" w:hAnsi="Arial"/>
                <w:b/>
                <w:bCs/>
                <w:rtl/>
              </w:rPr>
              <w:t>לפני יו"ר הועדה, כבוד השופט ציון קאפח</w:t>
            </w:r>
          </w:p>
          <w:p w:rsidR="00604956" w:rsidRDefault="00604956" w:rsidP="00604956">
            <w:pPr>
              <w:spacing w:line="360" w:lineRule="auto"/>
              <w:jc w:val="both"/>
              <w:rPr>
                <w:rFonts w:ascii="Arial" w:hAnsi="Arial"/>
                <w:b/>
                <w:bCs/>
                <w:rtl/>
              </w:rPr>
            </w:pPr>
            <w:r>
              <w:rPr>
                <w:rFonts w:ascii="Arial" w:hAnsi="Arial"/>
                <w:b/>
                <w:bCs/>
                <w:rtl/>
              </w:rPr>
              <w:t>נציג הועדה –  מר אברהם יערי - קרימינולוג</w:t>
            </w:r>
          </w:p>
          <w:p w:rsidR="00604956" w:rsidRDefault="00604956" w:rsidP="00604956">
            <w:pPr>
              <w:spacing w:line="360" w:lineRule="auto"/>
              <w:jc w:val="both"/>
              <w:rPr>
                <w:rFonts w:ascii="Arial" w:hAnsi="Arial"/>
                <w:b/>
                <w:bCs/>
                <w:rtl/>
              </w:rPr>
            </w:pPr>
            <w:r>
              <w:rPr>
                <w:rFonts w:ascii="Arial" w:hAnsi="Arial"/>
                <w:b/>
                <w:bCs/>
                <w:rtl/>
              </w:rPr>
              <w:t>נציגת הועדה – גב' יונת ענבר - חינוך</w:t>
            </w:r>
          </w:p>
          <w:p w:rsidR="00604956" w:rsidRDefault="00604956" w:rsidP="00604956">
            <w:pPr>
              <w:spacing w:line="360" w:lineRule="auto"/>
              <w:jc w:val="both"/>
              <w:rPr>
                <w:rFonts w:ascii="Arial" w:hAnsi="Arial"/>
                <w:b/>
                <w:bCs/>
                <w:rtl/>
              </w:rPr>
            </w:pPr>
            <w:r>
              <w:rPr>
                <w:rFonts w:ascii="Arial" w:hAnsi="Arial"/>
                <w:b/>
                <w:bCs/>
                <w:rtl/>
              </w:rPr>
              <w:t xml:space="preserve">נציג שב"ס – ר/כ </w:t>
            </w:r>
          </w:p>
          <w:p w:rsidR="00604956" w:rsidRDefault="00604956" w:rsidP="00604956">
            <w:pPr>
              <w:spacing w:line="360" w:lineRule="auto"/>
              <w:jc w:val="both"/>
              <w:rPr>
                <w:rFonts w:ascii="Arial" w:hAnsi="Arial"/>
                <w:b/>
                <w:bCs/>
                <w:rtl/>
              </w:rPr>
            </w:pPr>
            <w:r>
              <w:rPr>
                <w:rFonts w:ascii="Arial" w:hAnsi="Arial"/>
                <w:b/>
                <w:bCs/>
                <w:rtl/>
              </w:rPr>
              <w:t>מזכיר הועדה מר חנן אבקסיס</w:t>
            </w:r>
          </w:p>
          <w:p w:rsidR="0094424E" w:rsidRDefault="0094424E" w:rsidP="00604956">
            <w:pPr>
              <w:rPr>
                <w:rFonts w:ascii="Arial" w:hAnsi="Arial" w:cs="FrankRuehl"/>
                <w:sz w:val="28"/>
                <w:szCs w:val="28"/>
                <w:highlight w:val="yellow"/>
              </w:rPr>
            </w:pPr>
          </w:p>
        </w:tc>
      </w:tr>
      <w:tr w:rsidR="0094424E">
        <w:trPr>
          <w:jc w:val="center"/>
        </w:trPr>
        <w:tc>
          <w:tcPr>
            <w:tcW w:w="3249" w:type="dxa"/>
            <w:gridSpan w:val="2"/>
          </w:tcPr>
          <w:p w:rsidR="0094424E" w:rsidRDefault="0094424E">
            <w:pPr>
              <w:bidi w:val="0"/>
              <w:jc w:val="right"/>
              <w:rPr>
                <w:rFonts w:ascii="Arial" w:hAnsi="Arial"/>
                <w:b/>
                <w:bCs/>
                <w:noProof w:val="0"/>
                <w:sz w:val="26"/>
                <w:szCs w:val="26"/>
              </w:rPr>
            </w:pPr>
          </w:p>
          <w:sdt>
            <w:sdtPr>
              <w:alias w:val="1180"/>
              <w:tag w:val="1180"/>
              <w:id w:val="637458750"/>
              <w:text w:multiLine="1"/>
            </w:sdtPr>
            <w:sdtEndPr/>
            <w:sdtContent>
              <w:p w:rsidR="00AE6592" w:rsidRDefault="00B21AD1" w:rsidP="00B21AD1">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94424E" w:rsidRDefault="0094424E">
            <w:pPr>
              <w:rPr>
                <w:rFonts w:ascii="Arial" w:hAnsi="Arial"/>
                <w:b/>
                <w:bCs/>
                <w:noProof w:val="0"/>
                <w:sz w:val="26"/>
                <w:szCs w:val="26"/>
                <w:rtl/>
              </w:rPr>
            </w:pPr>
          </w:p>
          <w:p w:rsidR="00B21AD1" w:rsidRDefault="0096429A">
            <w:pPr>
              <w:rPr>
                <w:rFonts w:ascii="Arial" w:hAnsi="Arial"/>
                <w:b/>
                <w:bCs/>
                <w:noProof w:val="0"/>
                <w:sz w:val="26"/>
                <w:szCs w:val="26"/>
                <w:rtl/>
              </w:rPr>
            </w:pPr>
            <w:sdt>
              <w:sdtPr>
                <w:rPr>
                  <w:rtl/>
                </w:rPr>
                <w:alias w:val="1478"/>
                <w:tag w:val="1478"/>
                <w:id w:val="-2076122985"/>
                <w:text w:multiLine="1"/>
              </w:sdtPr>
              <w:sdtEndPr/>
              <w:sdtContent>
                <w:r w:rsidR="004F16E8">
                  <w:rPr>
                    <w:rFonts w:ascii="Arial" w:hAnsi="Arial"/>
                    <w:b/>
                    <w:bCs/>
                    <w:noProof w:val="0"/>
                    <w:sz w:val="26"/>
                    <w:szCs w:val="26"/>
                    <w:rtl/>
                  </w:rPr>
                  <w:t>עמי פופר (אסיר)</w:t>
                </w:r>
              </w:sdtContent>
            </w:sdt>
            <w:r w:rsidR="003B278A">
              <w:rPr>
                <w:rFonts w:hint="cs"/>
                <w:rtl/>
              </w:rPr>
              <w:t xml:space="preserve"> </w:t>
            </w:r>
          </w:p>
          <w:p w:rsidR="0094424E" w:rsidRDefault="003B278A">
            <w:pPr>
              <w:rPr>
                <w:b/>
                <w:bCs/>
                <w:noProof w:val="0"/>
                <w:sz w:val="26"/>
                <w:szCs w:val="26"/>
              </w:rPr>
            </w:pPr>
            <w:r>
              <w:rPr>
                <w:rFonts w:ascii="Arial" w:hAnsi="Arial"/>
                <w:b/>
                <w:bCs/>
                <w:noProof w:val="0"/>
                <w:sz w:val="26"/>
                <w:szCs w:val="26"/>
                <w:rtl/>
              </w:rPr>
              <w:t>ע"י ב"כ עוה"ד</w:t>
            </w:r>
            <w:r w:rsidR="00B21AD1">
              <w:rPr>
                <w:rFonts w:hint="cs"/>
                <w:b/>
                <w:bCs/>
                <w:noProof w:val="0"/>
                <w:sz w:val="26"/>
                <w:szCs w:val="26"/>
                <w:rtl/>
              </w:rPr>
              <w:t xml:space="preserve"> עדי קידר</w:t>
            </w:r>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96429A">
            <w:pPr>
              <w:rPr>
                <w:rFonts w:ascii="Arial" w:hAnsi="Arial"/>
                <w:b/>
                <w:bCs/>
                <w:noProof w:val="0"/>
                <w:sz w:val="26"/>
                <w:szCs w:val="26"/>
              </w:rPr>
            </w:pPr>
            <w:sdt>
              <w:sdtPr>
                <w:rPr>
                  <w:rtl/>
                </w:rPr>
                <w:alias w:val="1184"/>
                <w:tag w:val="1184"/>
                <w:id w:val="-340621022"/>
                <w:text w:multiLine="1"/>
              </w:sdtPr>
              <w:sdtEndPr/>
              <w:sdtContent>
                <w:r w:rsidR="00B21AD1">
                  <w:rPr>
                    <w:rFonts w:ascii="Arial" w:hAnsi="Arial"/>
                    <w:b/>
                    <w:bCs/>
                    <w:noProof w:val="0"/>
                    <w:sz w:val="26"/>
                    <w:szCs w:val="26"/>
                    <w:rtl/>
                  </w:rPr>
                  <w:t>משיב</w:t>
                </w:r>
                <w:r w:rsidR="00B21AD1">
                  <w:rPr>
                    <w:rFonts w:ascii="Arial" w:hAnsi="Arial" w:hint="cs"/>
                    <w:b/>
                    <w:bCs/>
                    <w:noProof w:val="0"/>
                    <w:sz w:val="26"/>
                    <w:szCs w:val="26"/>
                    <w:rtl/>
                  </w:rPr>
                  <w:t>ה</w:t>
                </w:r>
              </w:sdtContent>
            </w:sdt>
          </w:p>
        </w:tc>
        <w:tc>
          <w:tcPr>
            <w:tcW w:w="5571" w:type="dxa"/>
          </w:tcPr>
          <w:p w:rsidR="0094424E" w:rsidRDefault="0094424E">
            <w:pPr>
              <w:rPr>
                <w:rFonts w:ascii="Arial" w:hAnsi="Arial"/>
                <w:b/>
                <w:bCs/>
                <w:noProof w:val="0"/>
                <w:sz w:val="26"/>
                <w:szCs w:val="26"/>
                <w:rtl/>
              </w:rPr>
            </w:pPr>
          </w:p>
          <w:p w:rsidR="00B21AD1" w:rsidRDefault="0096429A">
            <w:pPr>
              <w:rPr>
                <w:rtl/>
              </w:rPr>
            </w:pPr>
            <w:sdt>
              <w:sdtPr>
                <w:rPr>
                  <w:rtl/>
                </w:rPr>
                <w:alias w:val="1486"/>
                <w:tag w:val="1486"/>
                <w:id w:val="-309872140"/>
                <w:text w:multiLine="1"/>
              </w:sdtPr>
              <w:sdtEndPr/>
              <w:sdtContent>
                <w:r w:rsidR="004F16E8">
                  <w:rPr>
                    <w:rFonts w:ascii="Arial" w:hAnsi="Arial"/>
                    <w:b/>
                    <w:bCs/>
                    <w:noProof w:val="0"/>
                    <w:sz w:val="26"/>
                    <w:szCs w:val="26"/>
                    <w:rtl/>
                  </w:rPr>
                  <w:t>מדינת ישראל</w:t>
                </w:r>
              </w:sdtContent>
            </w:sdt>
            <w:r w:rsidR="003B278A">
              <w:rPr>
                <w:rFonts w:hint="cs"/>
                <w:rtl/>
              </w:rPr>
              <w:t xml:space="preserve"> </w:t>
            </w:r>
          </w:p>
          <w:p w:rsidR="0094424E" w:rsidRDefault="003F3732">
            <w:pPr>
              <w:rPr>
                <w:b/>
                <w:bCs/>
                <w:noProof w:val="0"/>
                <w:sz w:val="26"/>
                <w:szCs w:val="26"/>
                <w:rtl/>
              </w:rPr>
            </w:pPr>
            <w:r>
              <w:rPr>
                <w:rFonts w:ascii="Arial" w:hAnsi="Arial"/>
                <w:b/>
                <w:bCs/>
                <w:noProof w:val="0"/>
                <w:sz w:val="26"/>
                <w:szCs w:val="26"/>
                <w:rtl/>
              </w:rPr>
              <w:t>ע"י ב"כ עו</w:t>
            </w:r>
            <w:r w:rsidR="003B278A">
              <w:rPr>
                <w:rFonts w:ascii="Arial" w:hAnsi="Arial"/>
                <w:b/>
                <w:bCs/>
                <w:noProof w:val="0"/>
                <w:sz w:val="26"/>
                <w:szCs w:val="26"/>
                <w:rtl/>
              </w:rPr>
              <w:t>"ד</w:t>
            </w:r>
            <w:r w:rsidR="00B21AD1">
              <w:rPr>
                <w:rFonts w:ascii="Arial" w:hAnsi="Arial" w:hint="cs"/>
                <w:b/>
                <w:bCs/>
                <w:noProof w:val="0"/>
                <w:sz w:val="26"/>
                <w:szCs w:val="26"/>
                <w:rtl/>
              </w:rPr>
              <w:t xml:space="preserve"> טלי קרת</w:t>
            </w: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B21AD1" w:rsidRDefault="00B21AD1" w:rsidP="00B21AD1">
      <w:pPr>
        <w:spacing w:line="360" w:lineRule="auto"/>
        <w:jc w:val="both"/>
        <w:rPr>
          <w:rFonts w:ascii="Arial" w:hAnsi="Arial"/>
          <w:noProof w:val="0"/>
          <w:rtl/>
        </w:rPr>
      </w:pPr>
      <w:bookmarkStart w:id="1" w:name="NGCSBookmark"/>
      <w:bookmarkEnd w:id="1"/>
      <w:r>
        <w:rPr>
          <w:rFonts w:ascii="Arial" w:hAnsi="Arial" w:hint="cs"/>
          <w:noProof w:val="0"/>
          <w:rtl/>
        </w:rPr>
        <w:t>בקשה לשחרור על תנאי מכוח סעיף 5 לחוק שחרור על-תנאי ממאסר, תשס"א</w:t>
      </w:r>
      <w:r>
        <w:rPr>
          <w:rFonts w:ascii="Arial" w:hAnsi="Arial"/>
          <w:noProof w:val="0"/>
          <w:rtl/>
        </w:rPr>
        <w:t>–</w:t>
      </w:r>
      <w:r>
        <w:rPr>
          <w:rFonts w:ascii="Arial" w:hAnsi="Arial" w:hint="cs"/>
          <w:noProof w:val="0"/>
          <w:rtl/>
        </w:rPr>
        <w:t>2001 (</w:t>
      </w:r>
      <w:r w:rsidRPr="002377FB">
        <w:rPr>
          <w:rFonts w:ascii="Arial" w:hAnsi="Arial" w:hint="cs"/>
          <w:noProof w:val="0"/>
          <w:rtl/>
        </w:rPr>
        <w:t xml:space="preserve">להלן </w:t>
      </w:r>
      <w:r w:rsidRPr="002377FB">
        <w:rPr>
          <w:rFonts w:ascii="Arial" w:hAnsi="Arial"/>
          <w:noProof w:val="0"/>
          <w:rtl/>
        </w:rPr>
        <w:t>–</w:t>
      </w:r>
      <w:r w:rsidRPr="002377FB">
        <w:rPr>
          <w:rFonts w:ascii="Arial" w:hAnsi="Arial" w:hint="cs"/>
          <w:noProof w:val="0"/>
          <w:rtl/>
        </w:rPr>
        <w:t xml:space="preserve"> "</w:t>
      </w:r>
      <w:r>
        <w:rPr>
          <w:rFonts w:ascii="Arial" w:hAnsi="Arial" w:hint="cs"/>
          <w:b/>
          <w:bCs/>
          <w:noProof w:val="0"/>
          <w:rtl/>
        </w:rPr>
        <w:t>החוק</w:t>
      </w:r>
      <w:r w:rsidRPr="002377FB">
        <w:rPr>
          <w:rFonts w:ascii="Arial" w:hAnsi="Arial" w:hint="cs"/>
          <w:noProof w:val="0"/>
          <w:rtl/>
        </w:rPr>
        <w:t>"</w:t>
      </w:r>
      <w:r>
        <w:rPr>
          <w:rFonts w:ascii="Arial" w:hAnsi="Arial" w:hint="cs"/>
          <w:noProof w:val="0"/>
          <w:rtl/>
        </w:rPr>
        <w:t>).</w:t>
      </w:r>
    </w:p>
    <w:p w:rsidR="00B21AD1" w:rsidRPr="003E15BD" w:rsidRDefault="00B21AD1" w:rsidP="00B21AD1">
      <w:pPr>
        <w:spacing w:line="360" w:lineRule="auto"/>
        <w:jc w:val="both"/>
        <w:rPr>
          <w:rFonts w:ascii="Arial" w:hAnsi="Arial"/>
          <w:b/>
          <w:bCs/>
          <w:noProof w:val="0"/>
          <w:rtl/>
        </w:rPr>
      </w:pPr>
    </w:p>
    <w:p w:rsidR="00B21AD1" w:rsidRPr="00D8685A" w:rsidRDefault="003E15BD" w:rsidP="00B21AD1">
      <w:pPr>
        <w:spacing w:line="360" w:lineRule="auto"/>
        <w:jc w:val="both"/>
        <w:rPr>
          <w:rFonts w:ascii="Arial" w:hAnsi="Arial"/>
          <w:b/>
          <w:bCs/>
          <w:noProof w:val="0"/>
          <w:u w:val="single"/>
          <w:rtl/>
        </w:rPr>
      </w:pPr>
      <w:r w:rsidRPr="003E15BD">
        <w:rPr>
          <w:rFonts w:ascii="Arial" w:hAnsi="Arial" w:hint="cs"/>
          <w:b/>
          <w:bCs/>
          <w:noProof w:val="0"/>
          <w:rtl/>
        </w:rPr>
        <w:t xml:space="preserve">א. </w:t>
      </w:r>
      <w:r w:rsidR="00B21AD1" w:rsidRPr="00D8685A">
        <w:rPr>
          <w:rFonts w:ascii="Arial" w:hAnsi="Arial" w:hint="cs"/>
          <w:b/>
          <w:bCs/>
          <w:noProof w:val="0"/>
          <w:u w:val="single"/>
          <w:rtl/>
        </w:rPr>
        <w:t>רקע בתמצית</w:t>
      </w:r>
    </w:p>
    <w:p w:rsidR="00946880" w:rsidRPr="00946880" w:rsidRDefault="00946880" w:rsidP="00946880">
      <w:pPr>
        <w:spacing w:line="360" w:lineRule="auto"/>
        <w:jc w:val="both"/>
        <w:rPr>
          <w:rFonts w:ascii="Arial" w:hAnsi="Arial"/>
          <w:noProof w:val="0"/>
        </w:rPr>
      </w:pPr>
    </w:p>
    <w:p w:rsidR="00946880" w:rsidRDefault="00946880" w:rsidP="00946880">
      <w:pPr>
        <w:pStyle w:val="ad"/>
        <w:numPr>
          <w:ilvl w:val="0"/>
          <w:numId w:val="1"/>
        </w:numPr>
        <w:spacing w:line="360" w:lineRule="auto"/>
        <w:jc w:val="both"/>
        <w:rPr>
          <w:rFonts w:ascii="Arial" w:hAnsi="Arial"/>
          <w:noProof w:val="0"/>
        </w:rPr>
      </w:pPr>
      <w:r w:rsidRPr="005C6040">
        <w:rPr>
          <w:rFonts w:ascii="Arial" w:hAnsi="Arial" w:hint="cs"/>
          <w:b/>
          <w:bCs/>
          <w:noProof w:val="0"/>
          <w:rtl/>
        </w:rPr>
        <w:t>הערה</w:t>
      </w:r>
      <w:r>
        <w:rPr>
          <w:rFonts w:ascii="Arial" w:hAnsi="Arial" w:hint="cs"/>
          <w:noProof w:val="0"/>
          <w:rtl/>
        </w:rPr>
        <w:t xml:space="preserve"> </w:t>
      </w:r>
      <w:r>
        <w:rPr>
          <w:rFonts w:ascii="Arial" w:hAnsi="Arial"/>
          <w:noProof w:val="0"/>
          <w:rtl/>
        </w:rPr>
        <w:t>–</w:t>
      </w:r>
      <w:r>
        <w:rPr>
          <w:rFonts w:ascii="Arial" w:hAnsi="Arial" w:hint="cs"/>
          <w:noProof w:val="0"/>
          <w:rtl/>
        </w:rPr>
        <w:t xml:space="preserve"> הוראות סעיפי חוק העונשין, תשל"ז</w:t>
      </w:r>
      <w:r>
        <w:rPr>
          <w:rFonts w:ascii="Arial" w:hAnsi="Arial"/>
          <w:noProof w:val="0"/>
          <w:rtl/>
        </w:rPr>
        <w:t>–</w:t>
      </w:r>
      <w:r>
        <w:rPr>
          <w:rFonts w:ascii="Arial" w:hAnsi="Arial" w:hint="cs"/>
          <w:noProof w:val="0"/>
          <w:rtl/>
        </w:rPr>
        <w:t>1977 (</w:t>
      </w:r>
      <w:r w:rsidRPr="002377FB">
        <w:rPr>
          <w:rFonts w:ascii="Arial" w:hAnsi="Arial" w:hint="cs"/>
          <w:noProof w:val="0"/>
          <w:rtl/>
        </w:rPr>
        <w:t xml:space="preserve">להלן </w:t>
      </w:r>
      <w:r w:rsidRPr="002377FB">
        <w:rPr>
          <w:rFonts w:ascii="Arial" w:hAnsi="Arial"/>
          <w:noProof w:val="0"/>
          <w:rtl/>
        </w:rPr>
        <w:t>–</w:t>
      </w:r>
      <w:r>
        <w:rPr>
          <w:rFonts w:ascii="Arial" w:hAnsi="Arial" w:hint="cs"/>
          <w:b/>
          <w:bCs/>
          <w:noProof w:val="0"/>
          <w:rtl/>
        </w:rPr>
        <w:t xml:space="preserve"> </w:t>
      </w:r>
      <w:r w:rsidRPr="002377FB">
        <w:rPr>
          <w:rFonts w:ascii="Arial" w:hAnsi="Arial" w:hint="cs"/>
          <w:noProof w:val="0"/>
          <w:rtl/>
        </w:rPr>
        <w:t>"</w:t>
      </w:r>
      <w:r>
        <w:rPr>
          <w:rFonts w:ascii="Arial" w:hAnsi="Arial" w:hint="cs"/>
          <w:b/>
          <w:bCs/>
          <w:noProof w:val="0"/>
          <w:rtl/>
        </w:rPr>
        <w:t>חוק העונשין</w:t>
      </w:r>
      <w:r w:rsidRPr="002377FB">
        <w:rPr>
          <w:rFonts w:ascii="Arial" w:hAnsi="Arial" w:hint="cs"/>
          <w:noProof w:val="0"/>
          <w:rtl/>
        </w:rPr>
        <w:t>"</w:t>
      </w:r>
      <w:r>
        <w:rPr>
          <w:rFonts w:ascii="Arial" w:hAnsi="Arial" w:hint="cs"/>
          <w:noProof w:val="0"/>
          <w:rtl/>
        </w:rPr>
        <w:t>) בסקירת ההליכים המשפטיים</w:t>
      </w:r>
      <w:r w:rsidR="00D51C65">
        <w:rPr>
          <w:rFonts w:ascii="Arial" w:hAnsi="Arial" w:hint="cs"/>
          <w:noProof w:val="0"/>
          <w:rtl/>
        </w:rPr>
        <w:t>,</w:t>
      </w:r>
      <w:r>
        <w:rPr>
          <w:rFonts w:ascii="Arial" w:hAnsi="Arial" w:hint="cs"/>
          <w:noProof w:val="0"/>
          <w:rtl/>
        </w:rPr>
        <w:t xml:space="preserve"> הינן כנוסחן אותה עת. </w:t>
      </w:r>
    </w:p>
    <w:p w:rsidR="00C56D7F" w:rsidRDefault="00C56D7F" w:rsidP="00C56D7F">
      <w:pPr>
        <w:pStyle w:val="ad"/>
        <w:spacing w:line="360" w:lineRule="auto"/>
        <w:ind w:left="360"/>
        <w:jc w:val="both"/>
        <w:rPr>
          <w:rFonts w:ascii="Arial" w:hAnsi="Arial"/>
          <w:noProof w:val="0"/>
        </w:rPr>
      </w:pPr>
    </w:p>
    <w:p w:rsidR="002B636D" w:rsidRDefault="00B21AD1" w:rsidP="00946880">
      <w:pPr>
        <w:pStyle w:val="ad"/>
        <w:spacing w:line="360" w:lineRule="auto"/>
        <w:ind w:left="360"/>
        <w:jc w:val="both"/>
        <w:rPr>
          <w:rFonts w:ascii="Arial" w:hAnsi="Arial"/>
          <w:noProof w:val="0"/>
        </w:rPr>
      </w:pPr>
      <w:r>
        <w:rPr>
          <w:rFonts w:ascii="Arial" w:hAnsi="Arial" w:hint="cs"/>
          <w:noProof w:val="0"/>
          <w:rtl/>
        </w:rPr>
        <w:lastRenderedPageBreak/>
        <w:t xml:space="preserve">ביום 19.05.1990 בשעת ערב נטל האסיר </w:t>
      </w:r>
      <w:r w:rsidR="002B636D">
        <w:rPr>
          <w:rFonts w:ascii="Arial" w:hAnsi="Arial" w:hint="cs"/>
          <w:noProof w:val="0"/>
          <w:rtl/>
        </w:rPr>
        <w:t xml:space="preserve">רובה גלילון וחמש מחסניות של אחיו החייל ויצא מביתו. האסיר הגיע לגבעה הסמוכה למקום התאספותם של פועלים ערבים מהרשות הפלסטינית, לקראת צאתם לעבודה, בסמוך לצומת "גן הורדים" המחברת את ראשון לציון עם נס ציונה. </w:t>
      </w:r>
    </w:p>
    <w:p w:rsidR="00B21AD1" w:rsidRDefault="002B636D" w:rsidP="002B636D">
      <w:pPr>
        <w:pStyle w:val="ad"/>
        <w:spacing w:line="360" w:lineRule="auto"/>
        <w:ind w:left="360"/>
        <w:jc w:val="both"/>
        <w:rPr>
          <w:rFonts w:ascii="Arial" w:hAnsi="Arial"/>
          <w:noProof w:val="0"/>
          <w:rtl/>
        </w:rPr>
      </w:pPr>
      <w:r>
        <w:rPr>
          <w:rFonts w:ascii="Arial" w:hAnsi="Arial" w:hint="cs"/>
          <w:noProof w:val="0"/>
          <w:rtl/>
        </w:rPr>
        <w:t xml:space="preserve">האסיר ערך תצפית במשך מספר שעות לעבר מקום התכנסות הפועלים. בסמוך לשעה 06:00 בבוקר, ניגש אל הפועלים שהמתינו במקום, דרש מהם לשבת בשורות ולהציג בפניו את תעודות הזהות שלהם. אותה עת הגיעה למקום מכונית בעלת לוחית רישוי של הרשות הפלסטינית והאסיר דרש מיושביה להצטרף לשאר הפועלים </w:t>
      </w:r>
      <w:r w:rsidR="006263B9">
        <w:rPr>
          <w:rFonts w:ascii="Arial" w:hAnsi="Arial" w:hint="cs"/>
          <w:noProof w:val="0"/>
          <w:rtl/>
        </w:rPr>
        <w:t>ומנהג המכונית דרש להשאיר את המכונית מותנעת, כאשר מטרתו הייתה להשתמש במכונית לצורך מילוט.</w:t>
      </w:r>
    </w:p>
    <w:p w:rsidR="006263B9" w:rsidRDefault="006263B9" w:rsidP="002B636D">
      <w:pPr>
        <w:pStyle w:val="ad"/>
        <w:spacing w:line="360" w:lineRule="auto"/>
        <w:ind w:left="360"/>
        <w:jc w:val="both"/>
        <w:rPr>
          <w:rFonts w:ascii="Arial" w:hAnsi="Arial"/>
          <w:noProof w:val="0"/>
          <w:rtl/>
        </w:rPr>
      </w:pPr>
      <w:r>
        <w:rPr>
          <w:rFonts w:ascii="Arial" w:hAnsi="Arial" w:hint="cs"/>
          <w:noProof w:val="0"/>
          <w:rtl/>
        </w:rPr>
        <w:t>או אז, האסיר כיוון את נשקו לעבר הפועלים והחל לירות לעברם אש אוטומטית כשהוא מכוון את נשקו מימין לשמאל ומשמאל לימין ועל ידי כך "מרסס" אותם ביריות. במהלך הירי החליף האסיר ארבע פעמים מחסניות</w:t>
      </w:r>
      <w:r w:rsidR="00C7671E">
        <w:rPr>
          <w:rFonts w:ascii="Arial" w:hAnsi="Arial" w:hint="cs"/>
          <w:noProof w:val="0"/>
          <w:rtl/>
        </w:rPr>
        <w:t xml:space="preserve"> ולאחר הירי נכנס האסיר למכונית המותנעת, נסע לבית חברתו שם התוודה בפניה, כי "עשה דבר נורא" וכי "ירה ב-15 ערבים". לבקשת אחיה של חברתו הוא מסר לו את הנשק עד בוא המשטרה. </w:t>
      </w:r>
    </w:p>
    <w:p w:rsidR="00D8685A" w:rsidRDefault="00C7671E" w:rsidP="002B636D">
      <w:pPr>
        <w:pStyle w:val="ad"/>
        <w:spacing w:line="360" w:lineRule="auto"/>
        <w:ind w:left="360"/>
        <w:jc w:val="both"/>
        <w:rPr>
          <w:rFonts w:ascii="Arial" w:hAnsi="Arial"/>
          <w:noProof w:val="0"/>
          <w:rtl/>
        </w:rPr>
      </w:pPr>
      <w:r>
        <w:rPr>
          <w:rFonts w:ascii="Arial" w:hAnsi="Arial" w:hint="cs"/>
          <w:noProof w:val="0"/>
          <w:rtl/>
        </w:rPr>
        <w:t>כתוצאה מהירי נהרגו 7 פועלים ו-10 אחרים נפצעו.</w:t>
      </w:r>
    </w:p>
    <w:p w:rsidR="00C7671E" w:rsidRPr="00D8685A" w:rsidRDefault="00C7671E" w:rsidP="00D8685A">
      <w:pPr>
        <w:spacing w:line="360" w:lineRule="auto"/>
        <w:jc w:val="both"/>
        <w:rPr>
          <w:rFonts w:ascii="Arial" w:hAnsi="Arial"/>
          <w:noProof w:val="0"/>
          <w:rtl/>
        </w:rPr>
      </w:pPr>
      <w:r w:rsidRPr="00D8685A">
        <w:rPr>
          <w:rFonts w:ascii="Arial" w:hAnsi="Arial" w:hint="cs"/>
          <w:noProof w:val="0"/>
          <w:rtl/>
        </w:rPr>
        <w:t xml:space="preserve"> </w:t>
      </w:r>
    </w:p>
    <w:p w:rsidR="00C7671E" w:rsidRDefault="00C7671E" w:rsidP="00DE65AD">
      <w:pPr>
        <w:pStyle w:val="ad"/>
        <w:numPr>
          <w:ilvl w:val="0"/>
          <w:numId w:val="1"/>
        </w:numPr>
        <w:spacing w:line="360" w:lineRule="auto"/>
        <w:jc w:val="both"/>
        <w:rPr>
          <w:rFonts w:ascii="Arial" w:hAnsi="Arial"/>
          <w:noProof w:val="0"/>
        </w:rPr>
      </w:pPr>
      <w:r>
        <w:rPr>
          <w:rFonts w:ascii="Arial" w:hAnsi="Arial" w:hint="cs"/>
          <w:noProof w:val="0"/>
          <w:rtl/>
        </w:rPr>
        <w:t>בבית המש</w:t>
      </w:r>
      <w:r w:rsidR="002377FB">
        <w:rPr>
          <w:rFonts w:ascii="Arial" w:hAnsi="Arial" w:hint="cs"/>
          <w:noProof w:val="0"/>
          <w:rtl/>
        </w:rPr>
        <w:t>פט המחוזי בתל אביב, במסגרת תפ"ח</w:t>
      </w:r>
      <w:r>
        <w:rPr>
          <w:rFonts w:ascii="Arial" w:hAnsi="Arial" w:hint="cs"/>
          <w:noProof w:val="0"/>
          <w:rtl/>
        </w:rPr>
        <w:t xml:space="preserve"> 276/90</w:t>
      </w:r>
      <w:r w:rsidR="00DE65AD">
        <w:rPr>
          <w:rFonts w:ascii="Arial" w:hAnsi="Arial" w:hint="cs"/>
          <w:noProof w:val="0"/>
          <w:rtl/>
        </w:rPr>
        <w:t>, הודה האסיר בעבירות של רצח וניסיון רצח, אך כפר ביסוד הנפשי. מאוחר יותר חזר בו האסיר מהכפירה והודה בכל האמור בכתב האישום.</w:t>
      </w:r>
    </w:p>
    <w:p w:rsidR="00DE65AD" w:rsidRDefault="00DE65AD" w:rsidP="00946880">
      <w:pPr>
        <w:pStyle w:val="ad"/>
        <w:spacing w:line="360" w:lineRule="auto"/>
        <w:ind w:left="360"/>
        <w:jc w:val="both"/>
        <w:rPr>
          <w:rFonts w:ascii="Arial" w:hAnsi="Arial"/>
          <w:noProof w:val="0"/>
          <w:rtl/>
        </w:rPr>
      </w:pPr>
      <w:r>
        <w:rPr>
          <w:rFonts w:ascii="Arial" w:hAnsi="Arial" w:hint="cs"/>
          <w:noProof w:val="0"/>
          <w:rtl/>
        </w:rPr>
        <w:lastRenderedPageBreak/>
        <w:t>בית המשפט המחוזי הרשיע את האסיר בעבירות שיוחסו לו בכת</w:t>
      </w:r>
      <w:r w:rsidR="005267F6">
        <w:rPr>
          <w:rFonts w:ascii="Arial" w:hAnsi="Arial" w:hint="cs"/>
          <w:noProof w:val="0"/>
          <w:rtl/>
        </w:rPr>
        <w:t>ב</w:t>
      </w:r>
      <w:r>
        <w:rPr>
          <w:rFonts w:ascii="Arial" w:hAnsi="Arial" w:hint="cs"/>
          <w:noProof w:val="0"/>
          <w:rtl/>
        </w:rPr>
        <w:t xml:space="preserve"> האישום,</w:t>
      </w:r>
      <w:r w:rsidR="005267F6">
        <w:rPr>
          <w:rFonts w:ascii="Arial" w:hAnsi="Arial" w:hint="cs"/>
          <w:noProof w:val="0"/>
          <w:rtl/>
        </w:rPr>
        <w:t xml:space="preserve"> עביר</w:t>
      </w:r>
      <w:r>
        <w:rPr>
          <w:rFonts w:ascii="Arial" w:hAnsi="Arial" w:hint="cs"/>
          <w:noProof w:val="0"/>
          <w:rtl/>
        </w:rPr>
        <w:t>ת ר</w:t>
      </w:r>
      <w:r w:rsidR="005267F6">
        <w:rPr>
          <w:rFonts w:ascii="Arial" w:hAnsi="Arial" w:hint="cs"/>
          <w:noProof w:val="0"/>
          <w:rtl/>
        </w:rPr>
        <w:t>צח לפי סעיף 300(א)(2)</w:t>
      </w:r>
      <w:r w:rsidR="00946880">
        <w:rPr>
          <w:rFonts w:ascii="Arial" w:hAnsi="Arial" w:hint="cs"/>
          <w:noProof w:val="0"/>
          <w:rtl/>
        </w:rPr>
        <w:t xml:space="preserve"> לחוק העונשין, </w:t>
      </w:r>
      <w:r w:rsidR="005267F6">
        <w:rPr>
          <w:rFonts w:ascii="Arial" w:hAnsi="Arial" w:hint="cs"/>
          <w:noProof w:val="0"/>
          <w:rtl/>
        </w:rPr>
        <w:t xml:space="preserve">ובעבירת ניסיון רצח לפי סעיף 305(1) לחוק העונשין והוא נדון ל-7 מאסרי עולם </w:t>
      </w:r>
      <w:r w:rsidR="005267F6" w:rsidRPr="00D51C65">
        <w:rPr>
          <w:rFonts w:ascii="Arial" w:hAnsi="Arial" w:hint="cs"/>
          <w:b/>
          <w:bCs/>
          <w:noProof w:val="0"/>
          <w:rtl/>
        </w:rPr>
        <w:t>במצטבר</w:t>
      </w:r>
      <w:r w:rsidR="005267F6">
        <w:rPr>
          <w:rFonts w:ascii="Arial" w:hAnsi="Arial" w:hint="cs"/>
          <w:noProof w:val="0"/>
          <w:rtl/>
        </w:rPr>
        <w:t xml:space="preserve"> בגין עבירת הרצח ו-20 שנות מאסר </w:t>
      </w:r>
      <w:r w:rsidR="005267F6" w:rsidRPr="00D8685A">
        <w:rPr>
          <w:rFonts w:ascii="Arial" w:hAnsi="Arial" w:hint="cs"/>
          <w:b/>
          <w:bCs/>
          <w:noProof w:val="0"/>
          <w:rtl/>
        </w:rPr>
        <w:t>בחופף</w:t>
      </w:r>
      <w:r w:rsidR="005267F6">
        <w:rPr>
          <w:rFonts w:ascii="Arial" w:hAnsi="Arial" w:hint="cs"/>
          <w:noProof w:val="0"/>
          <w:rtl/>
        </w:rPr>
        <w:t xml:space="preserve"> למאסרי עולם בגין עבירת ניסיון רצח. </w:t>
      </w:r>
    </w:p>
    <w:p w:rsidR="005267F6" w:rsidRDefault="005267F6" w:rsidP="00D8685A">
      <w:pPr>
        <w:pStyle w:val="ad"/>
        <w:spacing w:line="360" w:lineRule="auto"/>
        <w:ind w:left="360"/>
        <w:jc w:val="both"/>
        <w:rPr>
          <w:rFonts w:ascii="Arial" w:hAnsi="Arial"/>
          <w:noProof w:val="0"/>
          <w:rtl/>
        </w:rPr>
      </w:pPr>
      <w:r>
        <w:rPr>
          <w:rFonts w:ascii="Arial" w:hAnsi="Arial" w:hint="cs"/>
          <w:noProof w:val="0"/>
          <w:rtl/>
        </w:rPr>
        <w:t xml:space="preserve">ערעור שהגיש האסיר לבית המשפט העליון ע"פ 1742/91 אודות קביעת בית המשפט המחוזי בדבר צבירת מאסרי העולם נדחה על ידי בית המשפט העליון. כאן </w:t>
      </w:r>
      <w:r w:rsidR="00D8685A">
        <w:rPr>
          <w:rFonts w:ascii="Arial" w:hAnsi="Arial" w:hint="cs"/>
          <w:noProof w:val="0"/>
          <w:rtl/>
        </w:rPr>
        <w:t>המקום לציין כי שגגה נפלה</w:t>
      </w:r>
      <w:r>
        <w:rPr>
          <w:rFonts w:ascii="Arial" w:hAnsi="Arial" w:hint="cs"/>
          <w:noProof w:val="0"/>
          <w:rtl/>
        </w:rPr>
        <w:t xml:space="preserve"> בפסק דינו של בית המשפט העליון כאשר קבע שהעונש של 20 שנות המאסר שהושת על האסיר </w:t>
      </w:r>
      <w:r w:rsidR="00D8685A">
        <w:rPr>
          <w:rFonts w:ascii="Arial" w:hAnsi="Arial" w:hint="cs"/>
          <w:noProof w:val="0"/>
          <w:rtl/>
        </w:rPr>
        <w:t xml:space="preserve">בבית המשפט המחוזי </w:t>
      </w:r>
      <w:r w:rsidR="00A17392">
        <w:rPr>
          <w:rFonts w:ascii="Arial" w:hAnsi="Arial" w:hint="cs"/>
          <w:noProof w:val="0"/>
          <w:rtl/>
        </w:rPr>
        <w:t xml:space="preserve">בגין העבירות של ניסיון רצח </w:t>
      </w:r>
      <w:r w:rsidR="00D8685A">
        <w:rPr>
          <w:rFonts w:ascii="Arial" w:hAnsi="Arial" w:hint="cs"/>
          <w:noProof w:val="0"/>
          <w:rtl/>
        </w:rPr>
        <w:t xml:space="preserve">הינו </w:t>
      </w:r>
      <w:r w:rsidR="00D8685A" w:rsidRPr="00D51C65">
        <w:rPr>
          <w:rFonts w:ascii="Arial" w:hAnsi="Arial" w:hint="cs"/>
          <w:b/>
          <w:bCs/>
          <w:noProof w:val="0"/>
          <w:rtl/>
        </w:rPr>
        <w:t>במצטבר</w:t>
      </w:r>
      <w:r w:rsidR="00D8685A">
        <w:rPr>
          <w:rFonts w:ascii="Arial" w:hAnsi="Arial" w:hint="cs"/>
          <w:noProof w:val="0"/>
          <w:rtl/>
        </w:rPr>
        <w:t xml:space="preserve"> לשבעת </w:t>
      </w:r>
      <w:r>
        <w:rPr>
          <w:rFonts w:ascii="Arial" w:hAnsi="Arial" w:hint="cs"/>
          <w:noProof w:val="0"/>
          <w:rtl/>
        </w:rPr>
        <w:t>מאסר</w:t>
      </w:r>
      <w:r w:rsidR="00D8685A">
        <w:rPr>
          <w:rFonts w:ascii="Arial" w:hAnsi="Arial" w:hint="cs"/>
          <w:noProof w:val="0"/>
          <w:rtl/>
        </w:rPr>
        <w:t>י</w:t>
      </w:r>
      <w:r>
        <w:rPr>
          <w:rFonts w:ascii="Arial" w:hAnsi="Arial" w:hint="cs"/>
          <w:noProof w:val="0"/>
          <w:rtl/>
        </w:rPr>
        <w:t xml:space="preserve"> </w:t>
      </w:r>
      <w:r w:rsidR="00A17392">
        <w:rPr>
          <w:rFonts w:ascii="Arial" w:hAnsi="Arial" w:hint="cs"/>
          <w:noProof w:val="0"/>
          <w:rtl/>
        </w:rPr>
        <w:t>העולם בעוד בגזר דינו של בית המשפט המחוזי נקבע כי תקופת מאסר זו תרוצה בחופף ל 7 מאסרי העולם.</w:t>
      </w:r>
    </w:p>
    <w:p w:rsidR="00D8685A" w:rsidRDefault="00D8685A" w:rsidP="00D8685A">
      <w:pPr>
        <w:pStyle w:val="ad"/>
        <w:spacing w:line="360" w:lineRule="auto"/>
        <w:ind w:left="360"/>
        <w:jc w:val="both"/>
        <w:rPr>
          <w:rFonts w:ascii="Arial" w:hAnsi="Arial"/>
          <w:noProof w:val="0"/>
          <w:rtl/>
        </w:rPr>
      </w:pPr>
    </w:p>
    <w:p w:rsidR="00D8685A" w:rsidRDefault="00D8685A" w:rsidP="00D8685A">
      <w:pPr>
        <w:pStyle w:val="ad"/>
        <w:numPr>
          <w:ilvl w:val="0"/>
          <w:numId w:val="1"/>
        </w:numPr>
        <w:spacing w:line="360" w:lineRule="auto"/>
        <w:jc w:val="both"/>
        <w:rPr>
          <w:rFonts w:ascii="Arial" w:hAnsi="Arial"/>
          <w:noProof w:val="0"/>
        </w:rPr>
      </w:pPr>
      <w:r>
        <w:rPr>
          <w:rFonts w:ascii="Arial" w:hAnsi="Arial" w:hint="cs"/>
          <w:noProof w:val="0"/>
          <w:rtl/>
        </w:rPr>
        <w:t xml:space="preserve">אלו קביעות בית המשפט העליון הרלוונטיות לענייננו: </w:t>
      </w:r>
    </w:p>
    <w:p w:rsidR="00D8685A" w:rsidRDefault="00D8685A" w:rsidP="00D8685A">
      <w:pPr>
        <w:pStyle w:val="ad"/>
        <w:numPr>
          <w:ilvl w:val="0"/>
          <w:numId w:val="2"/>
        </w:numPr>
        <w:spacing w:line="360" w:lineRule="auto"/>
        <w:jc w:val="both"/>
        <w:rPr>
          <w:rFonts w:ascii="Arial" w:hAnsi="Arial"/>
          <w:noProof w:val="0"/>
        </w:rPr>
      </w:pPr>
      <w:r>
        <w:rPr>
          <w:rFonts w:ascii="Arial" w:hAnsi="Arial" w:hint="cs"/>
          <w:noProof w:val="0"/>
          <w:rtl/>
        </w:rPr>
        <w:t>נשללה טענת ב"כ האסיר, כי יש להקל בעונשו</w:t>
      </w:r>
      <w:r w:rsidR="00D5250F">
        <w:rPr>
          <w:rFonts w:ascii="Arial" w:hAnsi="Arial" w:hint="cs"/>
          <w:noProof w:val="0"/>
          <w:rtl/>
        </w:rPr>
        <w:t xml:space="preserve"> של האסיר</w:t>
      </w:r>
      <w:r>
        <w:rPr>
          <w:rFonts w:ascii="Arial" w:hAnsi="Arial" w:hint="cs"/>
          <w:noProof w:val="0"/>
          <w:rtl/>
        </w:rPr>
        <w:t xml:space="preserve"> כאמור בסעיף 300</w:t>
      </w:r>
      <w:r w:rsidR="00D5250F">
        <w:rPr>
          <w:rFonts w:ascii="Arial" w:hAnsi="Arial" w:hint="cs"/>
          <w:noProof w:val="0"/>
          <w:rtl/>
        </w:rPr>
        <w:t xml:space="preserve">א(א) לחוק העונשין שעניינו אחריות מופחתת. </w:t>
      </w:r>
    </w:p>
    <w:p w:rsidR="00136EA2" w:rsidRDefault="00D5250F" w:rsidP="00136EA2">
      <w:pPr>
        <w:pStyle w:val="ad"/>
        <w:numPr>
          <w:ilvl w:val="0"/>
          <w:numId w:val="2"/>
        </w:numPr>
        <w:spacing w:line="360" w:lineRule="auto"/>
        <w:jc w:val="both"/>
        <w:rPr>
          <w:rFonts w:ascii="Arial" w:hAnsi="Arial"/>
          <w:noProof w:val="0"/>
        </w:rPr>
      </w:pPr>
      <w:r>
        <w:rPr>
          <w:rFonts w:ascii="Arial" w:hAnsi="Arial" w:hint="cs"/>
          <w:noProof w:val="0"/>
          <w:rtl/>
        </w:rPr>
        <w:t>לא הייתה מחלוקת, כי האסיר</w:t>
      </w:r>
      <w:r w:rsidR="00A17392">
        <w:rPr>
          <w:rFonts w:ascii="Arial" w:hAnsi="Arial" w:hint="cs"/>
          <w:noProof w:val="0"/>
          <w:rtl/>
        </w:rPr>
        <w:t xml:space="preserve"> טען ש</w:t>
      </w:r>
      <w:r>
        <w:rPr>
          <w:rFonts w:ascii="Arial" w:hAnsi="Arial" w:hint="cs"/>
          <w:noProof w:val="0"/>
          <w:rtl/>
        </w:rPr>
        <w:t>חווה בנערותו טראומה קשה,</w:t>
      </w:r>
      <w:r w:rsidR="00A17392">
        <w:rPr>
          <w:rFonts w:ascii="Arial" w:hAnsi="Arial" w:hint="cs"/>
          <w:noProof w:val="0"/>
          <w:rtl/>
        </w:rPr>
        <w:t xml:space="preserve"> כמפורט בהליכים בבית המשפט המחוזי ובבית המשפט העליון,</w:t>
      </w:r>
      <w:r w:rsidR="0030190F">
        <w:rPr>
          <w:rFonts w:ascii="Arial" w:hAnsi="Arial" w:hint="cs"/>
          <w:noProof w:val="0"/>
          <w:rtl/>
        </w:rPr>
        <w:t xml:space="preserve"> אשר נגרמה לו ע"י פועל מהרשות הפלסטינאית, </w:t>
      </w:r>
      <w:r w:rsidR="00A17392">
        <w:rPr>
          <w:rFonts w:ascii="Arial" w:hAnsi="Arial" w:hint="cs"/>
          <w:noProof w:val="0"/>
          <w:rtl/>
        </w:rPr>
        <w:t xml:space="preserve"> </w:t>
      </w:r>
      <w:r>
        <w:rPr>
          <w:rFonts w:ascii="Arial" w:hAnsi="Arial" w:hint="cs"/>
          <w:noProof w:val="0"/>
          <w:rtl/>
        </w:rPr>
        <w:t xml:space="preserve"> אולם נקבע באופן חד משמעי כי הוא לא סבל מתסמונת פוסט טראומתית ולא נמצאה עדות למחלת נפש או להפרעה נפשית קשה או לאי יכולת איזון האימפולסים. </w:t>
      </w:r>
      <w:r w:rsidRPr="001D5554">
        <w:rPr>
          <w:rFonts w:ascii="Arial" w:hAnsi="Arial" w:hint="cs"/>
          <w:noProof w:val="0"/>
          <w:rtl/>
        </w:rPr>
        <w:t>"</w:t>
      </w:r>
      <w:r>
        <w:rPr>
          <w:rFonts w:ascii="Arial" w:hAnsi="Arial" w:hint="cs"/>
          <w:b/>
          <w:bCs/>
          <w:noProof w:val="0"/>
          <w:rtl/>
        </w:rPr>
        <w:t>לכל היותר, כך נקבע בחוות דעת זאת, מדובר בהפרעת אישיות אנטי סוציאלית</w:t>
      </w:r>
      <w:r w:rsidRPr="001D5554">
        <w:rPr>
          <w:rFonts w:ascii="Arial" w:hAnsi="Arial" w:hint="cs"/>
          <w:noProof w:val="0"/>
          <w:rtl/>
        </w:rPr>
        <w:t>"</w:t>
      </w:r>
      <w:r w:rsidRPr="00D5250F">
        <w:rPr>
          <w:rFonts w:ascii="Arial" w:hAnsi="Arial" w:hint="cs"/>
          <w:noProof w:val="0"/>
          <w:rtl/>
        </w:rPr>
        <w:t>.</w:t>
      </w:r>
      <w:r>
        <w:rPr>
          <w:rFonts w:ascii="Arial" w:hAnsi="Arial" w:hint="cs"/>
          <w:noProof w:val="0"/>
          <w:rtl/>
        </w:rPr>
        <w:t xml:space="preserve"> </w:t>
      </w:r>
    </w:p>
    <w:p w:rsidR="00D5250F" w:rsidRPr="00136EA2" w:rsidRDefault="00D5250F" w:rsidP="00136EA2">
      <w:pPr>
        <w:pStyle w:val="ad"/>
        <w:spacing w:line="360" w:lineRule="auto"/>
        <w:ind w:left="785"/>
        <w:jc w:val="both"/>
        <w:rPr>
          <w:rFonts w:ascii="Arial" w:hAnsi="Arial"/>
          <w:noProof w:val="0"/>
          <w:rtl/>
        </w:rPr>
      </w:pPr>
      <w:r w:rsidRPr="00136EA2">
        <w:rPr>
          <w:rFonts w:ascii="Arial" w:hAnsi="Arial" w:hint="cs"/>
          <w:noProof w:val="0"/>
          <w:rtl/>
        </w:rPr>
        <w:t xml:space="preserve">בשל חשיבות הדברים ראוי להביא מפסק הדין בבית המשפט העליון את הקטע הבא: </w:t>
      </w:r>
      <w:r w:rsidRPr="00D51C65">
        <w:rPr>
          <w:rFonts w:ascii="Arial" w:hAnsi="Arial" w:hint="cs"/>
          <w:b/>
          <w:bCs/>
          <w:noProof w:val="0"/>
          <w:rtl/>
        </w:rPr>
        <w:t>"המערער, על פי עדותו, תכנן את מעשיו במשך זמן רב כנקמה על פגיעה שעבר בנערותו. הוא נמנע מלספר להוריו או לחברתו על תכניותי</w:t>
      </w:r>
      <w:r w:rsidR="001D5554" w:rsidRPr="00D51C65">
        <w:rPr>
          <w:rFonts w:ascii="Arial" w:hAnsi="Arial" w:hint="cs"/>
          <w:b/>
          <w:bCs/>
          <w:noProof w:val="0"/>
          <w:rtl/>
        </w:rPr>
        <w:t>ו ביודעו שהללו יסכלו אותן. הוא א</w:t>
      </w:r>
      <w:r w:rsidRPr="00D51C65">
        <w:rPr>
          <w:rFonts w:ascii="Arial" w:hAnsi="Arial" w:hint="cs"/>
          <w:b/>
          <w:bCs/>
          <w:noProof w:val="0"/>
          <w:rtl/>
        </w:rPr>
        <w:t xml:space="preserve">רב לפועלים </w:t>
      </w:r>
      <w:r w:rsidRPr="00D51C65">
        <w:rPr>
          <w:rFonts w:ascii="Arial" w:hAnsi="Arial" w:hint="cs"/>
          <w:b/>
          <w:bCs/>
          <w:noProof w:val="0"/>
          <w:rtl/>
        </w:rPr>
        <w:lastRenderedPageBreak/>
        <w:t>במשך מספר שעות עד שהגיעו למקום האיסוף ודאג לארגן לו "רכב מילוט"... כל האמור לעיל וכן ממצאי חוות הדעת הפסיכיאטריות שעל פיהן המערער ביצע את מעשה ההרג בהכרה צלולה, לאחר תכנון והכנה, וללא כל חרטה או בושה מעידים על כך שהמערער שלט היטב במעשיו והבין את משמעות מעשיו"</w:t>
      </w:r>
      <w:r w:rsidRPr="00136EA2">
        <w:rPr>
          <w:rFonts w:ascii="Arial" w:hAnsi="Arial" w:hint="cs"/>
          <w:noProof w:val="0"/>
          <w:rtl/>
        </w:rPr>
        <w:t xml:space="preserve"> (סעיף 11 לפסק הדין).</w:t>
      </w:r>
    </w:p>
    <w:p w:rsidR="00D5250F" w:rsidRDefault="00D5250F" w:rsidP="00D5250F">
      <w:pPr>
        <w:pStyle w:val="ad"/>
        <w:numPr>
          <w:ilvl w:val="0"/>
          <w:numId w:val="2"/>
        </w:numPr>
        <w:spacing w:line="360" w:lineRule="auto"/>
        <w:jc w:val="both"/>
        <w:rPr>
          <w:rFonts w:ascii="Arial" w:hAnsi="Arial"/>
          <w:noProof w:val="0"/>
        </w:rPr>
      </w:pPr>
      <w:r>
        <w:rPr>
          <w:rFonts w:ascii="Arial" w:hAnsi="Arial" w:hint="cs"/>
          <w:noProof w:val="0"/>
          <w:rtl/>
        </w:rPr>
        <w:t xml:space="preserve">אחר כל אלה נדחה ערעורו של האסיר ונקבע כי על האסיר לרצות את מאסרי העולם במצטבר, תוך קביעה כי </w:t>
      </w:r>
      <w:r w:rsidRPr="00BB44E0">
        <w:rPr>
          <w:rFonts w:ascii="Arial" w:hAnsi="Arial" w:hint="cs"/>
          <w:b/>
          <w:bCs/>
          <w:noProof w:val="0"/>
          <w:rtl/>
        </w:rPr>
        <w:t xml:space="preserve">"כל אחד מן הפועלים שקיבץ </w:t>
      </w:r>
      <w:r w:rsidRPr="00BB44E0">
        <w:rPr>
          <w:rFonts w:ascii="Arial" w:hAnsi="Arial" w:hint="cs"/>
          <w:b/>
          <w:bCs/>
          <w:noProof w:val="0"/>
          <w:u w:val="single"/>
          <w:rtl/>
        </w:rPr>
        <w:t>לזירת הטבח</w:t>
      </w:r>
      <w:r w:rsidRPr="00BB44E0">
        <w:rPr>
          <w:rFonts w:ascii="Arial" w:hAnsi="Arial" w:hint="cs"/>
          <w:b/>
          <w:bCs/>
          <w:noProof w:val="0"/>
          <w:rtl/>
        </w:rPr>
        <w:t xml:space="preserve"> היווה מטרה נפרדת לקיפוח חיי אדם. המערער יכול היה בכל עת להפסיק את לחיצתו על ההדק ובכך למנוע קורבנות נוספים"</w:t>
      </w:r>
      <w:r>
        <w:rPr>
          <w:rFonts w:ascii="Arial" w:hAnsi="Arial" w:hint="cs"/>
          <w:noProof w:val="0"/>
          <w:rtl/>
        </w:rPr>
        <w:t xml:space="preserve"> (סעיף 17 לפסק הדין). </w:t>
      </w:r>
      <w:r w:rsidR="00BB44E0">
        <w:rPr>
          <w:rFonts w:ascii="Arial" w:hAnsi="Arial" w:hint="cs"/>
          <w:noProof w:val="0"/>
          <w:rtl/>
        </w:rPr>
        <w:t>( ההדגשות לא במקור-צ.ק)</w:t>
      </w:r>
    </w:p>
    <w:p w:rsidR="00D5250F" w:rsidRDefault="00D5250F" w:rsidP="00D5250F">
      <w:pPr>
        <w:pStyle w:val="ad"/>
        <w:spacing w:line="360" w:lineRule="auto"/>
        <w:ind w:left="927"/>
        <w:jc w:val="both"/>
        <w:rPr>
          <w:rFonts w:ascii="Arial" w:hAnsi="Arial"/>
          <w:noProof w:val="0"/>
        </w:rPr>
      </w:pPr>
    </w:p>
    <w:p w:rsidR="00136EA2" w:rsidRDefault="00D5250F" w:rsidP="00136EA2">
      <w:pPr>
        <w:pStyle w:val="ad"/>
        <w:numPr>
          <w:ilvl w:val="0"/>
          <w:numId w:val="1"/>
        </w:numPr>
        <w:spacing w:line="360" w:lineRule="auto"/>
        <w:jc w:val="both"/>
        <w:rPr>
          <w:rFonts w:ascii="Arial" w:hAnsi="Arial"/>
          <w:noProof w:val="0"/>
        </w:rPr>
      </w:pPr>
      <w:r>
        <w:rPr>
          <w:rFonts w:ascii="Arial" w:hAnsi="Arial" w:hint="cs"/>
          <w:noProof w:val="0"/>
          <w:rtl/>
        </w:rPr>
        <w:t>האסיר החל לרצות את עונשו ביום 20.05.1990, בשנת 1999 נקצב עונשו ל-40 שנות מאסר. בשנת 2007 ועקב תאונת דרכים בה מצאו את מותם אשתו ובנו של האסיר, בשל נהיגתו הרשלנית,</w:t>
      </w:r>
      <w:r w:rsidR="00BB44E0">
        <w:rPr>
          <w:rFonts w:ascii="Arial" w:hAnsi="Arial" w:hint="cs"/>
          <w:noProof w:val="0"/>
          <w:rtl/>
        </w:rPr>
        <w:t xml:space="preserve"> לרבות נהיגה ללא רישיון נהיגה.</w:t>
      </w:r>
      <w:r>
        <w:rPr>
          <w:rFonts w:ascii="Arial" w:hAnsi="Arial" w:hint="cs"/>
          <w:noProof w:val="0"/>
          <w:rtl/>
        </w:rPr>
        <w:t xml:space="preserve"> הוא נדון לשנת מאסר בפועל, אשר 6 חודשים </w:t>
      </w:r>
      <w:r w:rsidR="003F3732">
        <w:rPr>
          <w:rFonts w:ascii="Arial" w:hAnsi="Arial" w:hint="cs"/>
          <w:noProof w:val="0"/>
          <w:rtl/>
        </w:rPr>
        <w:t xml:space="preserve">מהם </w:t>
      </w:r>
      <w:r>
        <w:rPr>
          <w:rFonts w:ascii="Arial" w:hAnsi="Arial" w:hint="cs"/>
          <w:noProof w:val="0"/>
          <w:rtl/>
        </w:rPr>
        <w:t xml:space="preserve">ירוצו במצטבר לעונש הקצוב של 40 שנות מאסר. הנה כי כן, העונש הכולל הינו 40.5 שנות מאסר. </w:t>
      </w:r>
    </w:p>
    <w:p w:rsidR="00694556" w:rsidRPr="00136EA2" w:rsidRDefault="00D5250F" w:rsidP="00136EA2">
      <w:pPr>
        <w:pStyle w:val="ad"/>
        <w:spacing w:line="360" w:lineRule="auto"/>
        <w:ind w:left="360"/>
        <w:jc w:val="both"/>
        <w:rPr>
          <w:rFonts w:ascii="Arial" w:hAnsi="Arial"/>
          <w:noProof w:val="0"/>
          <w:rtl/>
        </w:rPr>
      </w:pPr>
      <w:r w:rsidRPr="00136EA2">
        <w:rPr>
          <w:rFonts w:ascii="Arial" w:hAnsi="Arial" w:hint="cs"/>
          <w:noProof w:val="0"/>
          <w:rtl/>
        </w:rPr>
        <w:t xml:space="preserve">מועד שני השליש היה ביום 17.05.2019 ותום ריצוי המאסר קבוע ליום 19.11.2030. </w:t>
      </w:r>
    </w:p>
    <w:p w:rsidR="00D5250F" w:rsidRDefault="00D5250F" w:rsidP="00D5250F">
      <w:pPr>
        <w:pStyle w:val="ad"/>
        <w:spacing w:line="360" w:lineRule="auto"/>
        <w:ind w:left="360"/>
        <w:jc w:val="both"/>
        <w:rPr>
          <w:rFonts w:ascii="Arial" w:hAnsi="Arial"/>
          <w:noProof w:val="0"/>
          <w:rtl/>
        </w:rPr>
      </w:pPr>
    </w:p>
    <w:p w:rsidR="003E15BD" w:rsidRDefault="00D5250F" w:rsidP="003E15BD">
      <w:pPr>
        <w:pStyle w:val="ad"/>
        <w:numPr>
          <w:ilvl w:val="0"/>
          <w:numId w:val="1"/>
        </w:numPr>
        <w:spacing w:line="360" w:lineRule="auto"/>
        <w:jc w:val="both"/>
        <w:rPr>
          <w:rFonts w:ascii="Arial" w:hAnsi="Arial"/>
          <w:noProof w:val="0"/>
        </w:rPr>
      </w:pPr>
      <w:r w:rsidRPr="00D5250F">
        <w:rPr>
          <w:rFonts w:ascii="Arial" w:hAnsi="Arial" w:hint="cs"/>
          <w:noProof w:val="0"/>
          <w:rtl/>
        </w:rPr>
        <w:t>להשלמת התמונה העובדתית יש לציין, כי נדחתה בקשת המדינה להחיל על עניינו של האסיר את סעיף 40א לחוק המאבק</w:t>
      </w:r>
      <w:r>
        <w:rPr>
          <w:rFonts w:ascii="Arial" w:hAnsi="Arial" w:hint="cs"/>
          <w:noProof w:val="0"/>
          <w:rtl/>
        </w:rPr>
        <w:t xml:space="preserve"> </w:t>
      </w:r>
      <w:r w:rsidRPr="00D5250F">
        <w:rPr>
          <w:rFonts w:ascii="Arial" w:hAnsi="Arial"/>
          <w:noProof w:val="0"/>
          <w:rtl/>
        </w:rPr>
        <w:t>בטרור, תשע"ו–2016</w:t>
      </w:r>
      <w:r>
        <w:rPr>
          <w:rFonts w:ascii="Arial" w:hAnsi="Arial" w:hint="cs"/>
          <w:noProof w:val="0"/>
          <w:rtl/>
        </w:rPr>
        <w:t xml:space="preserve"> ומשכך, </w:t>
      </w:r>
      <w:r w:rsidR="003E15BD">
        <w:rPr>
          <w:rFonts w:ascii="Arial" w:hAnsi="Arial" w:hint="cs"/>
          <w:noProof w:val="0"/>
          <w:rtl/>
        </w:rPr>
        <w:t>על פי סעיף זה האסיר א</w:t>
      </w:r>
      <w:r>
        <w:rPr>
          <w:rFonts w:ascii="Arial" w:hAnsi="Arial" w:hint="cs"/>
          <w:noProof w:val="0"/>
          <w:rtl/>
        </w:rPr>
        <w:t xml:space="preserve">ינו זכאי לשחרור על תנאי. </w:t>
      </w:r>
      <w:r w:rsidR="003E15BD">
        <w:rPr>
          <w:rFonts w:ascii="Arial" w:hAnsi="Arial" w:hint="cs"/>
          <w:noProof w:val="0"/>
          <w:rtl/>
        </w:rPr>
        <w:t>בקשה זו נדחתה כאמור ו</w:t>
      </w:r>
      <w:r>
        <w:rPr>
          <w:rFonts w:ascii="Arial" w:hAnsi="Arial" w:hint="cs"/>
          <w:noProof w:val="0"/>
          <w:rtl/>
        </w:rPr>
        <w:t xml:space="preserve">אין מקום להאריך בסוגיה זו על הנמקותיה </w:t>
      </w:r>
      <w:r w:rsidR="003E15BD">
        <w:rPr>
          <w:rFonts w:ascii="Arial" w:hAnsi="Arial" w:hint="cs"/>
          <w:noProof w:val="0"/>
          <w:rtl/>
        </w:rPr>
        <w:t>לפי שבפנינו מצב נתון.</w:t>
      </w:r>
    </w:p>
    <w:p w:rsidR="003E15BD" w:rsidRDefault="003E15BD" w:rsidP="003E15BD">
      <w:pPr>
        <w:spacing w:line="360" w:lineRule="auto"/>
        <w:jc w:val="both"/>
        <w:rPr>
          <w:rFonts w:ascii="Arial" w:hAnsi="Arial"/>
          <w:noProof w:val="0"/>
          <w:rtl/>
        </w:rPr>
      </w:pPr>
    </w:p>
    <w:p w:rsidR="003E15BD" w:rsidRPr="003E15BD" w:rsidRDefault="003E15BD" w:rsidP="003E15BD">
      <w:pPr>
        <w:pStyle w:val="ad"/>
        <w:numPr>
          <w:ilvl w:val="0"/>
          <w:numId w:val="1"/>
        </w:numPr>
        <w:spacing w:line="360" w:lineRule="auto"/>
        <w:jc w:val="both"/>
        <w:rPr>
          <w:rFonts w:ascii="Arial" w:hAnsi="Arial"/>
          <w:noProof w:val="0"/>
          <w:rtl/>
        </w:rPr>
      </w:pPr>
      <w:r w:rsidRPr="003E15BD">
        <w:rPr>
          <w:rFonts w:ascii="Arial" w:hAnsi="Arial" w:hint="cs"/>
          <w:noProof w:val="0"/>
          <w:rtl/>
        </w:rPr>
        <w:lastRenderedPageBreak/>
        <w:t>כך הגענו עד הלום</w:t>
      </w:r>
      <w:r>
        <w:rPr>
          <w:rFonts w:ascii="Arial" w:hAnsi="Arial" w:hint="cs"/>
          <w:noProof w:val="0"/>
          <w:rtl/>
        </w:rPr>
        <w:t xml:space="preserve"> כאשר מונחת בפנינו הבק</w:t>
      </w:r>
      <w:r w:rsidR="00C56D7F">
        <w:rPr>
          <w:rFonts w:ascii="Arial" w:hAnsi="Arial" w:hint="cs"/>
          <w:noProof w:val="0"/>
          <w:rtl/>
        </w:rPr>
        <w:t>שה לשחרור על תנאי אשר ליתרת המאסר הקצוב שהינה</w:t>
      </w:r>
      <w:r>
        <w:rPr>
          <w:rFonts w:ascii="Arial" w:hAnsi="Arial" w:hint="cs"/>
          <w:noProof w:val="0"/>
          <w:rtl/>
        </w:rPr>
        <w:t xml:space="preserve"> עד ליום 19.11.2030.</w:t>
      </w:r>
    </w:p>
    <w:p w:rsidR="003E15BD" w:rsidRDefault="003E15BD" w:rsidP="003E15BD">
      <w:pPr>
        <w:spacing w:line="360" w:lineRule="auto"/>
        <w:jc w:val="both"/>
        <w:rPr>
          <w:rFonts w:ascii="Arial" w:hAnsi="Arial"/>
          <w:noProof w:val="0"/>
          <w:rtl/>
        </w:rPr>
      </w:pPr>
    </w:p>
    <w:p w:rsidR="003D28B6" w:rsidRDefault="003E15BD" w:rsidP="003D28B6">
      <w:pPr>
        <w:spacing w:line="360" w:lineRule="auto"/>
        <w:jc w:val="both"/>
        <w:rPr>
          <w:rFonts w:ascii="Arial" w:hAnsi="Arial"/>
          <w:b/>
          <w:bCs/>
          <w:noProof w:val="0"/>
          <w:u w:val="single"/>
          <w:rtl/>
        </w:rPr>
      </w:pPr>
      <w:r>
        <w:rPr>
          <w:rFonts w:ascii="Arial" w:hAnsi="Arial" w:hint="cs"/>
          <w:b/>
          <w:bCs/>
          <w:noProof w:val="0"/>
          <w:rtl/>
        </w:rPr>
        <w:t xml:space="preserve">ב. </w:t>
      </w:r>
      <w:r>
        <w:rPr>
          <w:rFonts w:ascii="Arial" w:hAnsi="Arial" w:hint="cs"/>
          <w:b/>
          <w:bCs/>
          <w:noProof w:val="0"/>
          <w:u w:val="single"/>
          <w:rtl/>
        </w:rPr>
        <w:t>טיעוני הצדדים בתמצית</w:t>
      </w:r>
    </w:p>
    <w:p w:rsidR="003D28B6" w:rsidRPr="003D28B6" w:rsidRDefault="003D28B6" w:rsidP="003D28B6">
      <w:pPr>
        <w:spacing w:line="360" w:lineRule="auto"/>
        <w:jc w:val="both"/>
        <w:rPr>
          <w:rFonts w:ascii="Arial" w:hAnsi="Arial"/>
          <w:b/>
          <w:bCs/>
          <w:noProof w:val="0"/>
          <w:u w:val="single"/>
          <w:rtl/>
        </w:rPr>
      </w:pPr>
    </w:p>
    <w:p w:rsidR="00136EA2" w:rsidRDefault="003C05E7" w:rsidP="00136EA2">
      <w:pPr>
        <w:pStyle w:val="ad"/>
        <w:numPr>
          <w:ilvl w:val="0"/>
          <w:numId w:val="3"/>
        </w:numPr>
        <w:spacing w:line="360" w:lineRule="auto"/>
        <w:jc w:val="both"/>
        <w:rPr>
          <w:rFonts w:ascii="Arial" w:hAnsi="Arial"/>
          <w:noProof w:val="0"/>
        </w:rPr>
      </w:pPr>
      <w:r>
        <w:rPr>
          <w:rFonts w:ascii="Arial" w:hAnsi="Arial" w:hint="cs"/>
          <w:noProof w:val="0"/>
          <w:rtl/>
        </w:rPr>
        <w:t xml:space="preserve">ב"כ המדינה טענה בשני ראשים: </w:t>
      </w:r>
    </w:p>
    <w:p w:rsidR="003C05E7" w:rsidRPr="00136EA2" w:rsidRDefault="003C05E7" w:rsidP="00136EA2">
      <w:pPr>
        <w:pStyle w:val="ad"/>
        <w:spacing w:line="360" w:lineRule="auto"/>
        <w:ind w:left="360"/>
        <w:jc w:val="both"/>
        <w:rPr>
          <w:rFonts w:ascii="Arial" w:hAnsi="Arial"/>
          <w:noProof w:val="0"/>
          <w:rtl/>
        </w:rPr>
      </w:pPr>
      <w:r w:rsidRPr="00C56D7F">
        <w:rPr>
          <w:rFonts w:ascii="Arial" w:hAnsi="Arial" w:hint="cs"/>
          <w:b/>
          <w:bCs/>
          <w:noProof w:val="0"/>
          <w:rtl/>
        </w:rPr>
        <w:t>האחד,</w:t>
      </w:r>
      <w:r w:rsidRPr="00136EA2">
        <w:rPr>
          <w:rFonts w:ascii="Arial" w:hAnsi="Arial" w:hint="cs"/>
          <w:noProof w:val="0"/>
          <w:rtl/>
        </w:rPr>
        <w:t xml:space="preserve"> כי האסיר לא עבר במשך כל תקופת מאסרו טיפול באלימות. האסיר ידע מראש כי הוא פוגע בחפים מפשע ומסר גרסאות סותרות אשר לנסיבות ביצוע העבירות. עוד הפנתה לחוות דעת מב"ן כי האסיר לא עבר שום טיפול באלימות וכי הוא יכול להיתרם מטיפול שיעבור במסגרת רש"א אף כי הדבר אינו נדרש לטעמו של ד"ר אפשטיין, עורך חוות הדעת. לשיטת ב"כ המדינה, בנסיבות המקרה הייחודי יש לדקדק כחוט השערה וכי "בתיק זה כל דבר צריך להיות מושלם עד הסוף".</w:t>
      </w:r>
    </w:p>
    <w:p w:rsidR="003D28B6" w:rsidRPr="00136EA2" w:rsidRDefault="003C05E7" w:rsidP="00673372">
      <w:pPr>
        <w:spacing w:line="360" w:lineRule="auto"/>
        <w:ind w:left="360"/>
        <w:jc w:val="both"/>
        <w:rPr>
          <w:rFonts w:ascii="Arial" w:hAnsi="Arial"/>
          <w:noProof w:val="0"/>
        </w:rPr>
      </w:pPr>
      <w:r w:rsidRPr="00C56D7F">
        <w:rPr>
          <w:rFonts w:ascii="Arial" w:hAnsi="Arial" w:hint="cs"/>
          <w:b/>
          <w:bCs/>
          <w:noProof w:val="0"/>
          <w:rtl/>
        </w:rPr>
        <w:t>השני,</w:t>
      </w:r>
      <w:r w:rsidRPr="00136EA2">
        <w:rPr>
          <w:rFonts w:ascii="Arial" w:hAnsi="Arial" w:hint="cs"/>
          <w:noProof w:val="0"/>
          <w:rtl/>
        </w:rPr>
        <w:t xml:space="preserve"> האסיר אינו עובר את המשוכה של סעיף 10(א) לחוק וכי שחרורו על תנאי בנסיבות העניין יהווה פגיעה חמורה באמון הציבו</w:t>
      </w:r>
      <w:r w:rsidR="00BB44E0">
        <w:rPr>
          <w:rFonts w:ascii="Arial" w:hAnsi="Arial" w:hint="cs"/>
          <w:noProof w:val="0"/>
          <w:rtl/>
        </w:rPr>
        <w:t>ר במערכת המשפט</w:t>
      </w:r>
      <w:r w:rsidRPr="00136EA2">
        <w:rPr>
          <w:rFonts w:ascii="Arial" w:hAnsi="Arial" w:hint="cs"/>
          <w:noProof w:val="0"/>
          <w:rtl/>
        </w:rPr>
        <w:t xml:space="preserve">. בנדון זה הפנתה להחלטות של ועדות קודמות </w:t>
      </w:r>
      <w:r w:rsidR="00D51C65">
        <w:rPr>
          <w:rFonts w:ascii="Arial" w:hAnsi="Arial" w:hint="cs"/>
          <w:noProof w:val="0"/>
          <w:rtl/>
        </w:rPr>
        <w:t>מהשנים 2015 ו-2019</w:t>
      </w:r>
      <w:r w:rsidR="00622C49">
        <w:rPr>
          <w:rFonts w:ascii="Arial" w:hAnsi="Arial" w:hint="cs"/>
          <w:noProof w:val="0"/>
          <w:rtl/>
        </w:rPr>
        <w:t>.</w:t>
      </w:r>
    </w:p>
    <w:p w:rsidR="003C05E7" w:rsidRDefault="003C05E7" w:rsidP="003C05E7">
      <w:pPr>
        <w:pStyle w:val="ad"/>
        <w:spacing w:line="360" w:lineRule="auto"/>
        <w:ind w:left="643"/>
        <w:jc w:val="both"/>
        <w:rPr>
          <w:rFonts w:ascii="Arial" w:hAnsi="Arial"/>
          <w:noProof w:val="0"/>
        </w:rPr>
      </w:pPr>
    </w:p>
    <w:p w:rsidR="00136EA2" w:rsidRDefault="002377FB" w:rsidP="00136EA2">
      <w:pPr>
        <w:pStyle w:val="ad"/>
        <w:numPr>
          <w:ilvl w:val="0"/>
          <w:numId w:val="3"/>
        </w:numPr>
        <w:spacing w:line="360" w:lineRule="auto"/>
        <w:jc w:val="both"/>
        <w:rPr>
          <w:rFonts w:ascii="Arial" w:hAnsi="Arial"/>
          <w:noProof w:val="0"/>
        </w:rPr>
      </w:pPr>
      <w:r>
        <w:rPr>
          <w:rFonts w:ascii="Arial" w:hAnsi="Arial" w:hint="cs"/>
          <w:noProof w:val="0"/>
          <w:rtl/>
        </w:rPr>
        <w:t>בדבריו, עמד ב"כ האסיר על אלה:</w:t>
      </w:r>
    </w:p>
    <w:p w:rsidR="00136EA2" w:rsidRDefault="00136EA2" w:rsidP="00136EA2">
      <w:pPr>
        <w:pStyle w:val="ad"/>
        <w:spacing w:line="360" w:lineRule="auto"/>
        <w:ind w:left="360"/>
        <w:jc w:val="both"/>
        <w:rPr>
          <w:rFonts w:ascii="Arial" w:hAnsi="Arial"/>
          <w:noProof w:val="0"/>
          <w:rtl/>
        </w:rPr>
      </w:pPr>
      <w:r>
        <w:rPr>
          <w:rFonts w:ascii="Arial" w:hAnsi="Arial" w:hint="cs"/>
          <w:noProof w:val="0"/>
          <w:rtl/>
        </w:rPr>
        <w:t xml:space="preserve">א. </w:t>
      </w:r>
      <w:r w:rsidR="002377FB" w:rsidRPr="00136EA2">
        <w:rPr>
          <w:rFonts w:ascii="Arial" w:hAnsi="Arial" w:hint="cs"/>
          <w:noProof w:val="0"/>
          <w:rtl/>
        </w:rPr>
        <w:t>תקופת המאסר אותה מרצה האסיר עד כה.</w:t>
      </w:r>
    </w:p>
    <w:p w:rsidR="00EB1045" w:rsidRDefault="00136EA2" w:rsidP="00EB1045">
      <w:pPr>
        <w:pStyle w:val="ad"/>
        <w:spacing w:line="360" w:lineRule="auto"/>
        <w:ind w:left="360"/>
        <w:jc w:val="both"/>
        <w:rPr>
          <w:rFonts w:ascii="Arial" w:hAnsi="Arial"/>
          <w:noProof w:val="0"/>
          <w:rtl/>
        </w:rPr>
      </w:pPr>
      <w:r>
        <w:rPr>
          <w:rFonts w:ascii="Arial" w:hAnsi="Arial" w:hint="cs"/>
          <w:noProof w:val="0"/>
          <w:rtl/>
        </w:rPr>
        <w:t xml:space="preserve">ב. </w:t>
      </w:r>
      <w:r w:rsidR="002377FB" w:rsidRPr="00136EA2">
        <w:rPr>
          <w:rFonts w:ascii="Arial" w:hAnsi="Arial" w:hint="cs"/>
          <w:noProof w:val="0"/>
          <w:rtl/>
        </w:rPr>
        <w:t xml:space="preserve">הימצאות האסיר באגף השיקום תקופה ארוכה המדברת בעד עצמה. </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 xml:space="preserve">ג. </w:t>
      </w:r>
      <w:r w:rsidR="002377FB" w:rsidRPr="00EB1045">
        <w:rPr>
          <w:rFonts w:ascii="Arial" w:hAnsi="Arial" w:hint="cs"/>
          <w:noProof w:val="0"/>
          <w:rtl/>
        </w:rPr>
        <w:t>חוות דעת המקצועיות שהינן תולדה של האבחון הפסיכולוגי.</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lastRenderedPageBreak/>
        <w:t xml:space="preserve">ד. </w:t>
      </w:r>
      <w:r w:rsidR="00A66522" w:rsidRPr="00EB1045">
        <w:rPr>
          <w:rFonts w:ascii="Arial" w:hAnsi="Arial" w:hint="cs"/>
          <w:noProof w:val="0"/>
          <w:rtl/>
        </w:rPr>
        <w:t>היות האסיר "סוג של קורבן" אשר עמד במניע המעשה.</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 xml:space="preserve">ה. </w:t>
      </w:r>
      <w:r w:rsidR="00673372">
        <w:rPr>
          <w:rFonts w:ascii="Arial" w:hAnsi="Arial" w:hint="cs"/>
          <w:noProof w:val="0"/>
          <w:rtl/>
        </w:rPr>
        <w:t>חלוף הזמן, 8 שנים, מאז חלף</w:t>
      </w:r>
      <w:r w:rsidR="00A66522" w:rsidRPr="00EB1045">
        <w:rPr>
          <w:rFonts w:ascii="Arial" w:hAnsi="Arial" w:hint="cs"/>
          <w:noProof w:val="0"/>
          <w:rtl/>
        </w:rPr>
        <w:t xml:space="preserve"> המועד של ריצוי 2/3.</w:t>
      </w:r>
      <w:r w:rsidR="006F660A" w:rsidRPr="00EB1045">
        <w:rPr>
          <w:rFonts w:ascii="Arial" w:hAnsi="Arial" w:hint="cs"/>
          <w:noProof w:val="0"/>
          <w:rtl/>
        </w:rPr>
        <w:t xml:space="preserve"> משכך, ועל פי לשון סעיף 10(א) לחוק יש ליתן משקל נמוך לשיקולים המפורטים בסעיף. </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 xml:space="preserve">ו. </w:t>
      </w:r>
      <w:r w:rsidR="00A66522" w:rsidRPr="00EB1045">
        <w:rPr>
          <w:rFonts w:ascii="Arial" w:hAnsi="Arial" w:hint="cs"/>
          <w:noProof w:val="0"/>
          <w:rtl/>
        </w:rPr>
        <w:t>סעיף 10(א) לחוק אינו רלוונטי בנסיבות העניין.</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 xml:space="preserve">ז. </w:t>
      </w:r>
      <w:r w:rsidR="00A66522" w:rsidRPr="00EB1045">
        <w:rPr>
          <w:rFonts w:ascii="Arial" w:hAnsi="Arial" w:hint="cs"/>
          <w:noProof w:val="0"/>
          <w:rtl/>
        </w:rPr>
        <w:t>חוק המאבק בטרור</w:t>
      </w:r>
      <w:r>
        <w:rPr>
          <w:rFonts w:ascii="Arial" w:hAnsi="Arial" w:hint="cs"/>
          <w:noProof w:val="0"/>
          <w:rtl/>
        </w:rPr>
        <w:t xml:space="preserve"> </w:t>
      </w:r>
      <w:r w:rsidR="00A66522" w:rsidRPr="00EB1045">
        <w:rPr>
          <w:rFonts w:ascii="Arial" w:hAnsi="Arial" w:hint="cs"/>
          <w:noProof w:val="0"/>
          <w:rtl/>
        </w:rPr>
        <w:t>לא חל על האסיר</w:t>
      </w:r>
      <w:r>
        <w:rPr>
          <w:rFonts w:ascii="Arial" w:hAnsi="Arial" w:hint="cs"/>
          <w:noProof w:val="0"/>
          <w:rtl/>
        </w:rPr>
        <w:t xml:space="preserve"> על פי החלטות ופסקי דין שניתנו בעניינו של האסיר</w:t>
      </w:r>
      <w:r w:rsidR="00A66522" w:rsidRPr="00EB1045">
        <w:rPr>
          <w:rFonts w:ascii="Arial" w:hAnsi="Arial" w:hint="cs"/>
          <w:noProof w:val="0"/>
          <w:rtl/>
        </w:rPr>
        <w:t xml:space="preserve">. </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ח.</w:t>
      </w:r>
      <w:r w:rsidR="00A66522" w:rsidRPr="00EB1045">
        <w:rPr>
          <w:rFonts w:ascii="Arial" w:hAnsi="Arial" w:hint="cs"/>
          <w:noProof w:val="0"/>
          <w:rtl/>
        </w:rPr>
        <w:t xml:space="preserve"> נטילת האחריות בהליך הפלילי. </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 xml:space="preserve">ט. </w:t>
      </w:r>
      <w:r w:rsidR="00A66522" w:rsidRPr="00EB1045">
        <w:rPr>
          <w:rFonts w:ascii="Arial" w:hAnsi="Arial" w:hint="cs"/>
          <w:noProof w:val="0"/>
          <w:rtl/>
        </w:rPr>
        <w:t>אין ממש בטענה כי האסיר חובר לגורמים קיצוניים.</w:t>
      </w:r>
    </w:p>
    <w:p w:rsidR="00EB1045" w:rsidRDefault="00EB1045" w:rsidP="00EB1045">
      <w:pPr>
        <w:pStyle w:val="ad"/>
        <w:spacing w:line="360" w:lineRule="auto"/>
        <w:ind w:left="360"/>
        <w:jc w:val="both"/>
        <w:rPr>
          <w:rFonts w:ascii="Arial" w:hAnsi="Arial"/>
          <w:noProof w:val="0"/>
          <w:rtl/>
        </w:rPr>
      </w:pPr>
      <w:r>
        <w:rPr>
          <w:rFonts w:ascii="Arial" w:hAnsi="Arial" w:hint="cs"/>
          <w:noProof w:val="0"/>
          <w:rtl/>
        </w:rPr>
        <w:t xml:space="preserve">י. </w:t>
      </w:r>
      <w:r w:rsidR="00A66522" w:rsidRPr="00EB1045">
        <w:rPr>
          <w:rFonts w:ascii="Arial" w:hAnsi="Arial" w:hint="cs"/>
          <w:noProof w:val="0"/>
          <w:rtl/>
        </w:rPr>
        <w:t>התנאים בהם שרוי האסיר, חופשות ויציאות לעבודה, עומדים בניגוד לטענה אודות מסוכנות.</w:t>
      </w:r>
    </w:p>
    <w:p w:rsidR="00EB1045" w:rsidRDefault="006F660A" w:rsidP="00EB1045">
      <w:pPr>
        <w:pStyle w:val="ad"/>
        <w:spacing w:line="360" w:lineRule="auto"/>
        <w:ind w:left="360"/>
        <w:jc w:val="both"/>
        <w:rPr>
          <w:rFonts w:ascii="Arial" w:hAnsi="Arial"/>
          <w:noProof w:val="0"/>
          <w:rtl/>
        </w:rPr>
      </w:pPr>
      <w:r w:rsidRPr="00EB1045">
        <w:rPr>
          <w:rFonts w:ascii="Arial" w:hAnsi="Arial" w:hint="cs"/>
          <w:noProof w:val="0"/>
          <w:rtl/>
        </w:rPr>
        <w:t>יא</w:t>
      </w:r>
      <w:r w:rsidR="00EB1045">
        <w:rPr>
          <w:rFonts w:ascii="Arial" w:hAnsi="Arial" w:hint="cs"/>
          <w:noProof w:val="0"/>
          <w:rtl/>
        </w:rPr>
        <w:t>.</w:t>
      </w:r>
      <w:r w:rsidRPr="00EB1045">
        <w:rPr>
          <w:rFonts w:ascii="Arial" w:hAnsi="Arial" w:hint="cs"/>
          <w:noProof w:val="0"/>
          <w:rtl/>
        </w:rPr>
        <w:t xml:space="preserve"> הגורמים המקצועיים סבורים כי האסיר מיצה את ההליך הטיפולי.</w:t>
      </w:r>
    </w:p>
    <w:p w:rsidR="006F660A" w:rsidRPr="00EB1045" w:rsidRDefault="00EB1045" w:rsidP="00EB1045">
      <w:pPr>
        <w:pStyle w:val="ad"/>
        <w:spacing w:line="360" w:lineRule="auto"/>
        <w:ind w:left="360"/>
        <w:jc w:val="both"/>
        <w:rPr>
          <w:rFonts w:ascii="Arial" w:hAnsi="Arial"/>
          <w:noProof w:val="0"/>
          <w:rtl/>
        </w:rPr>
      </w:pPr>
      <w:r>
        <w:rPr>
          <w:rFonts w:ascii="Arial" w:hAnsi="Arial" w:hint="cs"/>
          <w:noProof w:val="0"/>
          <w:rtl/>
        </w:rPr>
        <w:t>יב.</w:t>
      </w:r>
      <w:r w:rsidR="006F660A" w:rsidRPr="00EB1045">
        <w:rPr>
          <w:rFonts w:ascii="Arial" w:hAnsi="Arial" w:hint="cs"/>
          <w:noProof w:val="0"/>
          <w:rtl/>
        </w:rPr>
        <w:t xml:space="preserve"> הנתונים המפורטים בתוכנ</w:t>
      </w:r>
      <w:r w:rsidR="00DD26D5" w:rsidRPr="00EB1045">
        <w:rPr>
          <w:rFonts w:ascii="Arial" w:hAnsi="Arial" w:hint="cs"/>
          <w:noProof w:val="0"/>
          <w:rtl/>
        </w:rPr>
        <w:t>ית רש"א מפיגים את מסוכנות האסיר.</w:t>
      </w:r>
    </w:p>
    <w:p w:rsidR="00DD26D5" w:rsidRDefault="00DD26D5" w:rsidP="00DD26D5">
      <w:pPr>
        <w:pStyle w:val="ad"/>
        <w:spacing w:line="360" w:lineRule="auto"/>
        <w:ind w:left="643"/>
        <w:jc w:val="both"/>
        <w:rPr>
          <w:rFonts w:ascii="Arial" w:hAnsi="Arial"/>
          <w:noProof w:val="0"/>
          <w:rtl/>
        </w:rPr>
      </w:pPr>
    </w:p>
    <w:p w:rsidR="00DD26D5" w:rsidRPr="00DD26D5" w:rsidRDefault="00622C49" w:rsidP="00DD26D5">
      <w:pPr>
        <w:spacing w:line="360" w:lineRule="auto"/>
        <w:jc w:val="both"/>
        <w:rPr>
          <w:rFonts w:ascii="Arial" w:hAnsi="Arial"/>
          <w:noProof w:val="0"/>
          <w:rtl/>
        </w:rPr>
      </w:pPr>
      <w:r>
        <w:rPr>
          <w:rFonts w:ascii="Arial" w:hAnsi="Arial" w:hint="cs"/>
          <w:noProof w:val="0"/>
          <w:rtl/>
        </w:rPr>
        <w:t>כל צד תמך יתדותיו ב</w:t>
      </w:r>
      <w:r w:rsidR="00DD26D5" w:rsidRPr="00DD26D5">
        <w:rPr>
          <w:rFonts w:ascii="Arial" w:hAnsi="Arial" w:hint="cs"/>
          <w:noProof w:val="0"/>
          <w:rtl/>
        </w:rPr>
        <w:t>פסיקה רלוונטית לטעמו.</w:t>
      </w:r>
    </w:p>
    <w:p w:rsidR="00DD26D5" w:rsidRDefault="00DD26D5" w:rsidP="003E15BD">
      <w:pPr>
        <w:spacing w:line="360" w:lineRule="auto"/>
        <w:jc w:val="both"/>
        <w:rPr>
          <w:rFonts w:ascii="Arial" w:hAnsi="Arial"/>
          <w:noProof w:val="0"/>
          <w:rtl/>
        </w:rPr>
      </w:pPr>
    </w:p>
    <w:p w:rsidR="002377FB" w:rsidRDefault="00DD26D5" w:rsidP="00AF5558">
      <w:pPr>
        <w:pStyle w:val="ad"/>
        <w:numPr>
          <w:ilvl w:val="0"/>
          <w:numId w:val="3"/>
        </w:numPr>
        <w:spacing w:line="360" w:lineRule="auto"/>
        <w:jc w:val="both"/>
        <w:rPr>
          <w:rFonts w:ascii="Arial" w:hAnsi="Arial"/>
          <w:noProof w:val="0"/>
          <w:rtl/>
        </w:rPr>
      </w:pPr>
      <w:r>
        <w:rPr>
          <w:rFonts w:ascii="Arial" w:hAnsi="Arial" w:hint="cs"/>
          <w:noProof w:val="0"/>
          <w:rtl/>
        </w:rPr>
        <w:t xml:space="preserve">האסיר בדבריו ציין, כי המעשה שעשה הינו נתעב, הוא עבר תקופה קשה בבית הסוהר, במהלכה התחתן, התאלמן ואיבד את בנו. לאחר שנים רבות הוא סבור שאיש אינו רוצה לחקות אותו. במהלך חופשותיו גורש ממספר בתי כנסת. עוד ציין, כי החל לרצות את המאסר בהיותו צעיר מאוד ולעת הזו הוא בן 55. </w:t>
      </w:r>
    </w:p>
    <w:p w:rsidR="00AF5558" w:rsidRDefault="00AF5558" w:rsidP="003E15BD">
      <w:pPr>
        <w:spacing w:line="360" w:lineRule="auto"/>
        <w:jc w:val="both"/>
        <w:rPr>
          <w:rFonts w:ascii="Arial" w:hAnsi="Arial"/>
          <w:noProof w:val="0"/>
          <w:rtl/>
        </w:rPr>
      </w:pPr>
    </w:p>
    <w:p w:rsidR="0091414D" w:rsidRDefault="0091414D" w:rsidP="003E15BD">
      <w:pPr>
        <w:spacing w:line="360" w:lineRule="auto"/>
        <w:jc w:val="both"/>
        <w:rPr>
          <w:rFonts w:ascii="Arial" w:hAnsi="Arial"/>
          <w:noProof w:val="0"/>
          <w:rtl/>
        </w:rPr>
      </w:pPr>
    </w:p>
    <w:p w:rsidR="0091414D" w:rsidRDefault="0091414D" w:rsidP="003E15BD">
      <w:pPr>
        <w:spacing w:line="360" w:lineRule="auto"/>
        <w:jc w:val="both"/>
        <w:rPr>
          <w:rFonts w:ascii="Arial" w:hAnsi="Arial"/>
          <w:noProof w:val="0"/>
          <w:rtl/>
        </w:rPr>
      </w:pPr>
    </w:p>
    <w:p w:rsidR="00AF5558" w:rsidRDefault="00AF5558" w:rsidP="002377FB">
      <w:pPr>
        <w:spacing w:line="360" w:lineRule="auto"/>
        <w:jc w:val="both"/>
        <w:rPr>
          <w:b/>
          <w:bCs/>
          <w:u w:val="single"/>
          <w:rtl/>
        </w:rPr>
      </w:pPr>
      <w:r w:rsidRPr="00AF5558">
        <w:rPr>
          <w:rFonts w:hint="cs"/>
          <w:b/>
          <w:bCs/>
          <w:rtl/>
        </w:rPr>
        <w:t xml:space="preserve">ג. </w:t>
      </w:r>
      <w:r w:rsidRPr="00AF5558">
        <w:rPr>
          <w:rFonts w:hint="cs"/>
          <w:b/>
          <w:bCs/>
          <w:u w:val="single"/>
          <w:rtl/>
        </w:rPr>
        <w:t>להשלמת התמונה העובדתית</w:t>
      </w:r>
      <w:r>
        <w:rPr>
          <w:rFonts w:hint="cs"/>
          <w:b/>
          <w:bCs/>
          <w:u w:val="single"/>
          <w:rtl/>
        </w:rPr>
        <w:t xml:space="preserve"> יש להתייחס לתנאים בהם שרוי כעת האסיר ולחוות הדעת השונות</w:t>
      </w:r>
    </w:p>
    <w:p w:rsidR="00AF5558" w:rsidRDefault="00AF5558" w:rsidP="002377FB">
      <w:pPr>
        <w:spacing w:line="360" w:lineRule="auto"/>
        <w:jc w:val="both"/>
        <w:rPr>
          <w:rtl/>
        </w:rPr>
      </w:pPr>
    </w:p>
    <w:p w:rsidR="00AF5558" w:rsidRDefault="00D01B43" w:rsidP="00AF5558">
      <w:pPr>
        <w:spacing w:line="360" w:lineRule="auto"/>
        <w:jc w:val="both"/>
        <w:rPr>
          <w:rtl/>
        </w:rPr>
      </w:pPr>
      <w:r>
        <w:rPr>
          <w:rFonts w:hint="cs"/>
          <w:rtl/>
        </w:rPr>
        <w:t xml:space="preserve">1. </w:t>
      </w:r>
      <w:r w:rsidR="00AF5558">
        <w:rPr>
          <w:rFonts w:hint="cs"/>
          <w:rtl/>
        </w:rPr>
        <w:t xml:space="preserve">האסיר החל יוצא לחופשות מאז שנת 1997, מאות חופשות, ולעת הזאת הוא יוצא לחופשה אחת לחודש, לפרק זמן של 96 שעות, ללא מגבלות כלשהן. כך, למשל, תאונת הדרכים בה קופדו חיי אשתו ובנו בשנת 2007 ארעה באזור העיר אילת. האסיר יוצא מדי בוקר לעבודה בלוד באופן עצמאי וחוזר בשעה 16:15 והכל ללא פיקוח. </w:t>
      </w:r>
    </w:p>
    <w:p w:rsidR="00E0041D" w:rsidRDefault="00E0041D" w:rsidP="00AF5558">
      <w:pPr>
        <w:spacing w:line="360" w:lineRule="auto"/>
        <w:jc w:val="both"/>
        <w:rPr>
          <w:rtl/>
        </w:rPr>
      </w:pPr>
    </w:p>
    <w:p w:rsidR="00306E27" w:rsidRDefault="00D01B43" w:rsidP="00306E27">
      <w:pPr>
        <w:spacing w:line="360" w:lineRule="auto"/>
        <w:jc w:val="both"/>
        <w:rPr>
          <w:rtl/>
        </w:rPr>
      </w:pPr>
      <w:r>
        <w:rPr>
          <w:rFonts w:hint="cs"/>
          <w:rtl/>
        </w:rPr>
        <w:t xml:space="preserve">2. </w:t>
      </w:r>
      <w:r w:rsidR="00C56D7F" w:rsidRPr="00622C49">
        <w:rPr>
          <w:rFonts w:hint="cs"/>
          <w:b/>
          <w:bCs/>
          <w:rtl/>
        </w:rPr>
        <w:t>המהלך הטיפולי</w:t>
      </w:r>
      <w:r w:rsidR="00C56D7F">
        <w:rPr>
          <w:rFonts w:hint="cs"/>
          <w:rtl/>
        </w:rPr>
        <w:t>:</w:t>
      </w:r>
      <w:r w:rsidR="00306E27">
        <w:rPr>
          <w:rFonts w:hint="cs"/>
          <w:rtl/>
        </w:rPr>
        <w:t xml:space="preserve"> </w:t>
      </w:r>
    </w:p>
    <w:p w:rsidR="0091414D" w:rsidRDefault="0091414D" w:rsidP="00306E27">
      <w:pPr>
        <w:spacing w:line="360" w:lineRule="auto"/>
        <w:jc w:val="both"/>
        <w:rPr>
          <w:rtl/>
        </w:rPr>
      </w:pPr>
      <w:r>
        <w:rPr>
          <w:rFonts w:hint="cs"/>
          <w:rtl/>
        </w:rPr>
        <w:t xml:space="preserve">כעולה ממסמך החטיבה לפסיכיאטריה המשפטית, מיום 20.10.2024, הומלץ </w:t>
      </w:r>
      <w:r w:rsidRPr="0047724B">
        <w:rPr>
          <w:rFonts w:hint="cs"/>
          <w:b/>
          <w:bCs/>
          <w:rtl/>
        </w:rPr>
        <w:t>שיקום וטיפול סוציו-חינוכי</w:t>
      </w:r>
      <w:r>
        <w:rPr>
          <w:rFonts w:hint="cs"/>
          <w:rtl/>
        </w:rPr>
        <w:t xml:space="preserve"> במסגרות שב"ס וקהילה למניעת התנהגות נוגדת חברה. </w:t>
      </w:r>
    </w:p>
    <w:p w:rsidR="0047724B" w:rsidRDefault="0047724B" w:rsidP="00306E27">
      <w:pPr>
        <w:spacing w:line="360" w:lineRule="auto"/>
        <w:jc w:val="both"/>
        <w:rPr>
          <w:rtl/>
        </w:rPr>
      </w:pPr>
    </w:p>
    <w:p w:rsidR="00306E27" w:rsidRDefault="00306E27" w:rsidP="00306E27">
      <w:pPr>
        <w:spacing w:line="360" w:lineRule="auto"/>
        <w:jc w:val="both"/>
        <w:rPr>
          <w:rtl/>
        </w:rPr>
      </w:pPr>
      <w:r>
        <w:rPr>
          <w:rFonts w:hint="cs"/>
          <w:rtl/>
        </w:rPr>
        <w:t>האסיר שהה באגף</w:t>
      </w:r>
      <w:r w:rsidR="00673372">
        <w:rPr>
          <w:rFonts w:hint="cs"/>
          <w:rtl/>
        </w:rPr>
        <w:t xml:space="preserve"> השיקום הקבוצתי החל משנת 2016. ביום 13.9.2022 </w:t>
      </w:r>
      <w:r>
        <w:rPr>
          <w:rFonts w:hint="cs"/>
          <w:rtl/>
        </w:rPr>
        <w:t xml:space="preserve">שולב בשיקום הפרטני. מחודש נובמבר 2018 עד חודש ינואר 2020 עבר האסיר טיפול פסיכולוגי "שהביא להישגים טיפוליים משמעותיים". הערכת מסוכנות הינה </w:t>
      </w:r>
      <w:r w:rsidRPr="00536395">
        <w:rPr>
          <w:rFonts w:hint="cs"/>
          <w:b/>
          <w:bCs/>
          <w:rtl/>
        </w:rPr>
        <w:t xml:space="preserve">בטווח הבינוני </w:t>
      </w:r>
      <w:r>
        <w:rPr>
          <w:rFonts w:hint="cs"/>
          <w:rtl/>
        </w:rPr>
        <w:t xml:space="preserve">ומבוססת על גורמי סיכון היסטוריים ועל גורם עתידי הקשור בהתמודדות עם </w:t>
      </w:r>
      <w:r w:rsidR="00390E1B">
        <w:rPr>
          <w:rFonts w:hint="cs"/>
          <w:rtl/>
        </w:rPr>
        <w:t xml:space="preserve">מצבי </w:t>
      </w:r>
      <w:r>
        <w:rPr>
          <w:rFonts w:hint="cs"/>
          <w:rtl/>
        </w:rPr>
        <w:t xml:space="preserve">דחק בלבד. עם זאת, עורכי האבחון הדגישו כי מציאות משפחתית ואישית מורכבת </w:t>
      </w:r>
      <w:r>
        <w:rPr>
          <w:rFonts w:hint="cs"/>
          <w:rtl/>
        </w:rPr>
        <w:lastRenderedPageBreak/>
        <w:t xml:space="preserve">צפויה לזמן לאסיר מצבי דחק וקשיי התמודדות לא מבוטלים מחוץ למאסר. אולם, מדובר בגורם סיכון הניתן לניהול באמצעות ליווי מקצועי לאחר שחרורו.  </w:t>
      </w:r>
    </w:p>
    <w:p w:rsidR="00673372" w:rsidRDefault="00673372" w:rsidP="00306E27">
      <w:pPr>
        <w:spacing w:line="360" w:lineRule="auto"/>
        <w:jc w:val="both"/>
        <w:rPr>
          <w:rtl/>
        </w:rPr>
      </w:pPr>
    </w:p>
    <w:p w:rsidR="00673372" w:rsidRPr="005C6040" w:rsidRDefault="00673372" w:rsidP="002F5EC7">
      <w:pPr>
        <w:spacing w:line="360" w:lineRule="auto"/>
        <w:jc w:val="both"/>
        <w:rPr>
          <w:rtl/>
        </w:rPr>
      </w:pPr>
      <w:r>
        <w:rPr>
          <w:rFonts w:hint="cs"/>
          <w:rtl/>
        </w:rPr>
        <w:t>ביקשנו הבהרות מעו</w:t>
      </w:r>
      <w:r w:rsidR="002F5EC7">
        <w:rPr>
          <w:rFonts w:hint="cs"/>
          <w:rtl/>
        </w:rPr>
        <w:t xml:space="preserve">רך חוות הדעת האם אכן לא טופל האסיר כלל בתחום האלימות ומשמעות </w:t>
      </w:r>
      <w:r w:rsidR="0047724B">
        <w:rPr>
          <w:rFonts w:hint="cs"/>
          <w:rtl/>
        </w:rPr>
        <w:t>הדברים.</w:t>
      </w:r>
    </w:p>
    <w:p w:rsidR="00306E27" w:rsidRDefault="00306E27" w:rsidP="00306E27">
      <w:pPr>
        <w:spacing w:line="360" w:lineRule="auto"/>
        <w:jc w:val="both"/>
        <w:rPr>
          <w:rtl/>
        </w:rPr>
      </w:pPr>
    </w:p>
    <w:p w:rsidR="00C56D7F" w:rsidRDefault="00C56D7F" w:rsidP="00306E27">
      <w:pPr>
        <w:spacing w:line="360" w:lineRule="auto"/>
        <w:jc w:val="both"/>
        <w:rPr>
          <w:rtl/>
        </w:rPr>
      </w:pPr>
      <w:r>
        <w:rPr>
          <w:rFonts w:hint="cs"/>
          <w:rtl/>
        </w:rPr>
        <w:t xml:space="preserve">בחוות </w:t>
      </w:r>
      <w:r w:rsidR="00F46A24">
        <w:rPr>
          <w:rFonts w:hint="cs"/>
          <w:rtl/>
        </w:rPr>
        <w:t>ה</w:t>
      </w:r>
      <w:r>
        <w:rPr>
          <w:rFonts w:hint="cs"/>
          <w:rtl/>
        </w:rPr>
        <w:t xml:space="preserve">דעת </w:t>
      </w:r>
      <w:r w:rsidR="00F46A24">
        <w:rPr>
          <w:rFonts w:hint="cs"/>
          <w:rtl/>
        </w:rPr>
        <w:t>ה</w:t>
      </w:r>
      <w:r>
        <w:rPr>
          <w:rFonts w:hint="cs"/>
          <w:rtl/>
        </w:rPr>
        <w:t xml:space="preserve">משלימה מיום 9.9.2024 צוין, כי המענה הטיפולי שהאסיר קיבל עד כה התייחס לליקויים שעלו באבחונים הפסיכולוגיים שעבר לאורך השנים בעיקר בתחומים של עיבוד חוויות אובדן וטראומה, ורכישת כלים להתמודדות עם מערכות יחסים כיום, זאת בנוסף לקבוצות טיפוליות המלוות את שהייתו בשיקום "אשר נותנות מענה לקשיים ומכשולים שעולים במהלך החשיפה לחיים בקהילה". כל האבחונים הפסיכולוגיים מצביעים "באופן עקבי על פסיכופתולוגיה אישיותית מורכבת ובולטת"... "סביר להניח שהמורכבות האישיותית של האסיר היוותה זרז ורגשות נקמה שהתפתחו בעקבות הפגיעה המינית שעבר". </w:t>
      </w:r>
      <w:r w:rsidR="002F5EC7">
        <w:rPr>
          <w:rFonts w:hint="cs"/>
          <w:b/>
          <w:bCs/>
          <w:rtl/>
        </w:rPr>
        <w:t>ד"ר אפשטיין אישר כי האסיר</w:t>
      </w:r>
      <w:r>
        <w:rPr>
          <w:rFonts w:hint="cs"/>
          <w:b/>
          <w:bCs/>
          <w:rtl/>
        </w:rPr>
        <w:t xml:space="preserve"> לא עבר תהליך טיפולי ייעוד</w:t>
      </w:r>
      <w:r w:rsidR="002F5EC7">
        <w:rPr>
          <w:rFonts w:hint="cs"/>
          <w:b/>
          <w:bCs/>
          <w:rtl/>
        </w:rPr>
        <w:t>י ומעמיק בתחום האלימות</w:t>
      </w:r>
      <w:r w:rsidRPr="00E0041D">
        <w:rPr>
          <w:rFonts w:hint="cs"/>
          <w:rtl/>
        </w:rPr>
        <w:t>.</w:t>
      </w:r>
      <w:r w:rsidR="002F5EC7">
        <w:rPr>
          <w:rFonts w:hint="cs"/>
          <w:rtl/>
        </w:rPr>
        <w:t xml:space="preserve"> עם זאת, סבר</w:t>
      </w:r>
      <w:r>
        <w:rPr>
          <w:rFonts w:hint="cs"/>
          <w:rtl/>
        </w:rPr>
        <w:t xml:space="preserve"> ד"ר אפשטיין,עורך חוות הדעת, כי לא יהיה ערך מוסף לשילוב האסיר בטיפול אינטנסיבי בתחום האלימות בשב"ס בשלב זה, </w:t>
      </w:r>
      <w:r w:rsidRPr="00D75B6A">
        <w:rPr>
          <w:rFonts w:hint="cs"/>
          <w:b/>
          <w:bCs/>
          <w:rtl/>
        </w:rPr>
        <w:t>וכי המענה יינתן על ידי רש"א</w:t>
      </w:r>
      <w:r>
        <w:rPr>
          <w:rFonts w:hint="cs"/>
          <w:b/>
          <w:bCs/>
          <w:rtl/>
        </w:rPr>
        <w:t xml:space="preserve"> במסגרת השחרור על תנאי.</w:t>
      </w:r>
    </w:p>
    <w:p w:rsidR="00C56D7F" w:rsidRDefault="00C56D7F" w:rsidP="00D75B6A">
      <w:pPr>
        <w:spacing w:line="360" w:lineRule="auto"/>
        <w:jc w:val="both"/>
        <w:rPr>
          <w:rtl/>
        </w:rPr>
      </w:pPr>
    </w:p>
    <w:p w:rsidR="005C6040" w:rsidRDefault="00C56D7F" w:rsidP="00D75B6A">
      <w:pPr>
        <w:spacing w:line="360" w:lineRule="auto"/>
        <w:jc w:val="both"/>
        <w:rPr>
          <w:rtl/>
        </w:rPr>
      </w:pPr>
      <w:r>
        <w:rPr>
          <w:rFonts w:hint="cs"/>
          <w:rtl/>
        </w:rPr>
        <w:t>3.</w:t>
      </w:r>
      <w:r w:rsidR="005C6040">
        <w:rPr>
          <w:rFonts w:hint="cs"/>
          <w:rtl/>
        </w:rPr>
        <w:t>על פי דו"ח רש"א מיום 4.8.2024 קיימת התלבטות גדולה בנוגע למידת התאמת האסיר בעת הנוכחית לתוכנית שיקום בהוסטל. קיים חשש, בהינתן מיצוי כל האפשרויות הטיפוליות והשיקומיות ששב"ס מציע, כי אין לאסיר ניזקקות משמעותית לטיפול בהוסטל. חרף זאת, הוחלט לקבלו בהיות ההוסטל מסגרת תורנית יחידה.</w:t>
      </w:r>
    </w:p>
    <w:p w:rsidR="005C6040" w:rsidRDefault="005C6040" w:rsidP="00D75B6A">
      <w:pPr>
        <w:spacing w:line="360" w:lineRule="auto"/>
        <w:jc w:val="both"/>
        <w:rPr>
          <w:rtl/>
        </w:rPr>
      </w:pPr>
    </w:p>
    <w:p w:rsidR="00D75B6A" w:rsidRDefault="00306E27" w:rsidP="00D75B6A">
      <w:pPr>
        <w:spacing w:line="360" w:lineRule="auto"/>
        <w:jc w:val="both"/>
        <w:rPr>
          <w:rtl/>
        </w:rPr>
      </w:pPr>
      <w:r>
        <w:rPr>
          <w:rFonts w:hint="cs"/>
          <w:rtl/>
        </w:rPr>
        <w:t xml:space="preserve">4. </w:t>
      </w:r>
      <w:r w:rsidR="00D75B6A">
        <w:rPr>
          <w:rFonts w:hint="cs"/>
          <w:rtl/>
        </w:rPr>
        <w:t xml:space="preserve">בתום הדיון מיום 30.10.2024 הורינו לרש"א להתייחס לחוות הדעת </w:t>
      </w:r>
      <w:r w:rsidR="00390E1B">
        <w:rPr>
          <w:rFonts w:hint="cs"/>
          <w:rtl/>
        </w:rPr>
        <w:t xml:space="preserve">המשלימה </w:t>
      </w:r>
      <w:r w:rsidR="00D75B6A">
        <w:rPr>
          <w:rFonts w:hint="cs"/>
          <w:rtl/>
        </w:rPr>
        <w:t xml:space="preserve">של ד"ר אפשטיין בדבר הטיפול בתחום האלימות אשר </w:t>
      </w:r>
      <w:r w:rsidR="002F5EC7">
        <w:rPr>
          <w:rFonts w:hint="cs"/>
          <w:rtl/>
        </w:rPr>
        <w:t xml:space="preserve">לשיטתו אמור להינתן </w:t>
      </w:r>
      <w:r w:rsidR="00D77BCC" w:rsidRPr="00D77BCC">
        <w:rPr>
          <w:rFonts w:hint="cs"/>
          <w:b/>
          <w:bCs/>
          <w:rtl/>
        </w:rPr>
        <w:t>לראשונה</w:t>
      </w:r>
      <w:r w:rsidR="00D77BCC">
        <w:rPr>
          <w:rFonts w:hint="cs"/>
          <w:rtl/>
        </w:rPr>
        <w:t xml:space="preserve"> </w:t>
      </w:r>
      <w:r w:rsidR="00D75B6A">
        <w:rPr>
          <w:rFonts w:hint="cs"/>
          <w:rtl/>
        </w:rPr>
        <w:t xml:space="preserve">במסגרת רש"א. </w:t>
      </w:r>
    </w:p>
    <w:p w:rsidR="00D75B6A" w:rsidRDefault="00D75B6A" w:rsidP="00D75B6A">
      <w:pPr>
        <w:spacing w:line="360" w:lineRule="auto"/>
        <w:jc w:val="both"/>
        <w:rPr>
          <w:rtl/>
        </w:rPr>
      </w:pPr>
      <w:r>
        <w:rPr>
          <w:rFonts w:hint="cs"/>
          <w:rtl/>
        </w:rPr>
        <w:t xml:space="preserve">בתגובת רש"א מיום 11.11.2024 נאמר, כי בנסיבות האסיר אשר לא עבר הליך טיפול מספק ביחס לדפוסיו האלימים, מומלץ על ידם כי הטיפול יינתן </w:t>
      </w:r>
      <w:r w:rsidRPr="005C6040">
        <w:rPr>
          <w:rFonts w:hint="cs"/>
          <w:b/>
          <w:bCs/>
          <w:rtl/>
        </w:rPr>
        <w:t>במסגרת שב"ס</w:t>
      </w:r>
      <w:r>
        <w:rPr>
          <w:rFonts w:hint="cs"/>
          <w:rtl/>
        </w:rPr>
        <w:t xml:space="preserve">: "לאחר הדיון האחרון התכנסו גורמי המקצוע לחשיבה מחודשת, בסיומה הוחלט כי ככל והדבר מתאפשר, נמליץ על השתלבותו בטיפול באלימות </w:t>
      </w:r>
      <w:r w:rsidRPr="000B655A">
        <w:rPr>
          <w:rFonts w:hint="cs"/>
          <w:b/>
          <w:bCs/>
          <w:rtl/>
        </w:rPr>
        <w:t>בין כתלי שב"ס</w:t>
      </w:r>
      <w:r>
        <w:rPr>
          <w:rFonts w:hint="cs"/>
          <w:rtl/>
        </w:rPr>
        <w:t>, כשלב מקדים ומכין טרם כניסתו למסגרת הוסטל". אנו מפנים לסעיף 4 לחוות הדעת.</w:t>
      </w:r>
    </w:p>
    <w:p w:rsidR="00F46A24" w:rsidRDefault="00F46A24" w:rsidP="00D75B6A">
      <w:pPr>
        <w:spacing w:line="360" w:lineRule="auto"/>
        <w:jc w:val="both"/>
        <w:rPr>
          <w:rtl/>
        </w:rPr>
      </w:pPr>
    </w:p>
    <w:p w:rsidR="001E71C0" w:rsidRDefault="00927EE9" w:rsidP="00E64958">
      <w:pPr>
        <w:spacing w:line="360" w:lineRule="auto"/>
        <w:jc w:val="both"/>
        <w:rPr>
          <w:rtl/>
        </w:rPr>
      </w:pPr>
      <w:r>
        <w:rPr>
          <w:rFonts w:hint="cs"/>
          <w:rtl/>
        </w:rPr>
        <w:t xml:space="preserve">5. </w:t>
      </w:r>
      <w:r w:rsidRPr="00CE1E0D">
        <w:rPr>
          <w:rFonts w:hint="cs"/>
          <w:rtl/>
        </w:rPr>
        <w:t>עמדת שב"כ:</w:t>
      </w:r>
      <w:r>
        <w:rPr>
          <w:rFonts w:hint="cs"/>
          <w:rtl/>
        </w:rPr>
        <w:t xml:space="preserve"> </w:t>
      </w:r>
      <w:r w:rsidR="00E64958">
        <w:rPr>
          <w:rFonts w:hint="cs"/>
          <w:rtl/>
        </w:rPr>
        <w:t>בחוות הדעת הגלויה מיום 14.7.2024 הביע שב"כ התנגדות לשחרור האסיר. נאמר בחוות הדעת כי לאחר מעשה האסיר התחבר לכהניסטים אשר לקחו עליו אחריות והוא התחבר לרוצח קיצוני נוסף בזמן כליאתו. עוד נאמר, כי האסיר נתפס כמודל לחיקוי על ידי פעילים קיצוניים אלימים וכי קיים סיכון ממשי ששחרורו המוקדם מהכלא "יעודד פעילים אלימים להמשיך ולפעול בצורה אלימה וקיצונית כנגד פלסטינים ואף עשוי לעודד מעשי חקיינות ו</w:t>
      </w:r>
      <w:r w:rsidR="001E71C0">
        <w:rPr>
          <w:rFonts w:hint="cs"/>
          <w:rtl/>
        </w:rPr>
        <w:t>רוח גבית לטרור המתגבר</w:t>
      </w:r>
      <w:r w:rsidR="00D266ED">
        <w:rPr>
          <w:rFonts w:hint="cs"/>
          <w:rtl/>
        </w:rPr>
        <w:t>"</w:t>
      </w:r>
      <w:r w:rsidR="001E71C0">
        <w:rPr>
          <w:rFonts w:hint="cs"/>
          <w:rtl/>
        </w:rPr>
        <w:t>.</w:t>
      </w:r>
      <w:r w:rsidR="00E64958">
        <w:rPr>
          <w:rFonts w:hint="cs"/>
          <w:rtl/>
        </w:rPr>
        <w:t xml:space="preserve"> </w:t>
      </w:r>
    </w:p>
    <w:p w:rsidR="00927EE9" w:rsidRDefault="00927EE9" w:rsidP="00E64958">
      <w:pPr>
        <w:spacing w:line="360" w:lineRule="auto"/>
        <w:jc w:val="both"/>
        <w:rPr>
          <w:rFonts w:ascii="Arial" w:hAnsi="Arial"/>
          <w:noProof w:val="0"/>
          <w:rtl/>
        </w:rPr>
      </w:pPr>
      <w:r>
        <w:rPr>
          <w:rFonts w:ascii="Arial" w:hAnsi="Arial" w:hint="cs"/>
          <w:noProof w:val="0"/>
          <w:rtl/>
        </w:rPr>
        <w:t xml:space="preserve">ביום 05.11.2024 התקיים דיון בלשכתי במעמד צד אחד בנוכחות ב"כ היועמ"ש ונציגות שב"כ, כאמור בהחלטה מיום 30.10.2024. הוצג בפניי חומר גולמי המבסס את הקביעות האמורות בסעיפים 2 ו-4 לפרק הסיכום בחוות הדעת </w:t>
      </w:r>
      <w:r w:rsidRPr="00BB0B9B">
        <w:rPr>
          <w:rFonts w:ascii="Arial" w:hAnsi="Arial" w:hint="cs"/>
          <w:b/>
          <w:bCs/>
          <w:noProof w:val="0"/>
          <w:rtl/>
        </w:rPr>
        <w:t>החסויה</w:t>
      </w:r>
      <w:r>
        <w:rPr>
          <w:rFonts w:ascii="Arial" w:hAnsi="Arial" w:hint="cs"/>
          <w:noProof w:val="0"/>
          <w:rtl/>
        </w:rPr>
        <w:t xml:space="preserve"> של השב"כ. </w:t>
      </w:r>
    </w:p>
    <w:p w:rsidR="00D01B43" w:rsidRDefault="00927EE9" w:rsidP="00927EE9">
      <w:pPr>
        <w:spacing w:line="360" w:lineRule="auto"/>
        <w:jc w:val="both"/>
        <w:rPr>
          <w:rFonts w:ascii="Arial" w:hAnsi="Arial"/>
          <w:noProof w:val="0"/>
          <w:rtl/>
        </w:rPr>
      </w:pPr>
      <w:r>
        <w:rPr>
          <w:rFonts w:ascii="Arial" w:hAnsi="Arial" w:hint="cs"/>
          <w:noProof w:val="0"/>
          <w:rtl/>
        </w:rPr>
        <w:t xml:space="preserve">החומר הגולמי הוחזר לנציגות השב"כ והעתק הפרוטוקול החסוי נמסר לב"כ היועמ"ש. </w:t>
      </w:r>
    </w:p>
    <w:p w:rsidR="008F3BE6" w:rsidRDefault="008F3BE6" w:rsidP="00927EE9">
      <w:pPr>
        <w:spacing w:line="360" w:lineRule="auto"/>
        <w:jc w:val="both"/>
        <w:rPr>
          <w:rFonts w:ascii="Arial" w:hAnsi="Arial"/>
          <w:noProof w:val="0"/>
          <w:rtl/>
        </w:rPr>
      </w:pPr>
    </w:p>
    <w:p w:rsidR="008F3BE6" w:rsidRPr="008F3BE6" w:rsidRDefault="008F3BE6" w:rsidP="008F3BE6">
      <w:pPr>
        <w:spacing w:line="360" w:lineRule="auto"/>
        <w:jc w:val="both"/>
        <w:rPr>
          <w:rFonts w:ascii="Arial" w:hAnsi="Arial"/>
          <w:noProof w:val="0"/>
          <w:rtl/>
        </w:rPr>
      </w:pPr>
      <w:r>
        <w:rPr>
          <w:rFonts w:ascii="Arial" w:hAnsi="Arial" w:hint="cs"/>
          <w:noProof w:val="0"/>
          <w:rtl/>
        </w:rPr>
        <w:lastRenderedPageBreak/>
        <w:t xml:space="preserve">6. </w:t>
      </w:r>
      <w:r w:rsidRPr="008F3BE6">
        <w:rPr>
          <w:rFonts w:ascii="Arial" w:hAnsi="Arial" w:hint="cs"/>
          <w:noProof w:val="0"/>
          <w:rtl/>
        </w:rPr>
        <w:t>על פי החומר המונח בפנינו, נדחתה בקשת האסיר מיום 11.09.2011 לקצוב את עונשו פעם נוספת, בין השאר, לפי שבאחת מחופשותיו</w:t>
      </w:r>
      <w:r w:rsidR="001D5554">
        <w:rPr>
          <w:rFonts w:ascii="Arial" w:hAnsi="Arial" w:hint="cs"/>
          <w:noProof w:val="0"/>
          <w:rtl/>
        </w:rPr>
        <w:t>,</w:t>
      </w:r>
      <w:r w:rsidRPr="008F3BE6">
        <w:rPr>
          <w:rFonts w:ascii="Arial" w:hAnsi="Arial" w:hint="cs"/>
          <w:noProof w:val="0"/>
          <w:rtl/>
        </w:rPr>
        <w:t xml:space="preserve"> נהג </w:t>
      </w:r>
      <w:r w:rsidR="00536395">
        <w:rPr>
          <w:rFonts w:ascii="Arial" w:hAnsi="Arial" w:hint="cs"/>
          <w:noProof w:val="0"/>
          <w:rtl/>
        </w:rPr>
        <w:t>ברשלנות ו</w:t>
      </w:r>
      <w:r w:rsidRPr="008F3BE6">
        <w:rPr>
          <w:rFonts w:ascii="Arial" w:hAnsi="Arial" w:hint="cs"/>
          <w:noProof w:val="0"/>
          <w:rtl/>
        </w:rPr>
        <w:t xml:space="preserve">ללא רישיון </w:t>
      </w:r>
      <w:r w:rsidR="00536395">
        <w:rPr>
          <w:rFonts w:ascii="Arial" w:hAnsi="Arial" w:hint="cs"/>
          <w:noProof w:val="0"/>
          <w:rtl/>
        </w:rPr>
        <w:t xml:space="preserve">נהיגה </w:t>
      </w:r>
      <w:r w:rsidRPr="008F3BE6">
        <w:rPr>
          <w:rFonts w:ascii="Arial" w:hAnsi="Arial" w:hint="cs"/>
          <w:noProof w:val="0"/>
          <w:rtl/>
        </w:rPr>
        <w:t xml:space="preserve">וגרם לתאונה בה נהרגו אשתו ובנו. </w:t>
      </w:r>
    </w:p>
    <w:p w:rsidR="008F3BE6" w:rsidRPr="008F3BE6" w:rsidRDefault="001D5554" w:rsidP="008F3BE6">
      <w:pPr>
        <w:spacing w:line="360" w:lineRule="auto"/>
        <w:jc w:val="both"/>
        <w:rPr>
          <w:rFonts w:ascii="Arial" w:hAnsi="Arial"/>
          <w:noProof w:val="0"/>
          <w:rtl/>
        </w:rPr>
      </w:pPr>
      <w:r>
        <w:rPr>
          <w:rFonts w:ascii="Arial" w:hAnsi="Arial" w:hint="cs"/>
          <w:noProof w:val="0"/>
          <w:rtl/>
        </w:rPr>
        <w:t xml:space="preserve">ביום 25.11.2015 נדונה </w:t>
      </w:r>
      <w:r w:rsidR="008F3BE6" w:rsidRPr="008F3BE6">
        <w:rPr>
          <w:rFonts w:ascii="Arial" w:hAnsi="Arial" w:hint="cs"/>
          <w:noProof w:val="0"/>
          <w:rtl/>
        </w:rPr>
        <w:t xml:space="preserve">בקשה נוספת של האסיר לקציבה נוספת של עונש המאסר. אף בקשה זו נדחתה ונקבע בין השאר, כי עבירותיו הן מהחמורות שבוצעו במדינה. </w:t>
      </w:r>
    </w:p>
    <w:p w:rsidR="008F3BE6" w:rsidRPr="008F3BE6" w:rsidRDefault="008F3BE6" w:rsidP="008F3BE6">
      <w:pPr>
        <w:spacing w:line="360" w:lineRule="auto"/>
        <w:jc w:val="both"/>
        <w:rPr>
          <w:rFonts w:ascii="Arial" w:hAnsi="Arial"/>
          <w:noProof w:val="0"/>
          <w:rtl/>
        </w:rPr>
      </w:pPr>
      <w:r w:rsidRPr="008F3BE6">
        <w:rPr>
          <w:rFonts w:ascii="Arial" w:hAnsi="Arial" w:hint="cs"/>
          <w:noProof w:val="0"/>
          <w:rtl/>
        </w:rPr>
        <w:t xml:space="preserve">ביום 31.03.2019 נדחתה בקשה נוספת של האסיר לקציבה נוספת של עונשו. נקבע על ידי הועדה הנכבדה כי מאז קציבת עונשו, חל שינוי במדיניות הקציבה וכי </w:t>
      </w:r>
      <w:r w:rsidRPr="001D5554">
        <w:rPr>
          <w:rFonts w:ascii="Arial" w:hAnsi="Arial" w:hint="cs"/>
          <w:noProof w:val="0"/>
          <w:rtl/>
        </w:rPr>
        <w:t>"</w:t>
      </w:r>
      <w:r w:rsidRPr="008F3BE6">
        <w:rPr>
          <w:rFonts w:ascii="Arial" w:hAnsi="Arial" w:hint="cs"/>
          <w:b/>
          <w:bCs/>
          <w:noProof w:val="0"/>
          <w:rtl/>
        </w:rPr>
        <w:t>על פי המדיניות הנוהגת היום, העונש שנקצב אינו על הצד החמור בנסיבות העניין</w:t>
      </w:r>
      <w:r w:rsidRPr="001D5554">
        <w:rPr>
          <w:rFonts w:ascii="Arial" w:hAnsi="Arial" w:hint="cs"/>
          <w:noProof w:val="0"/>
          <w:rtl/>
        </w:rPr>
        <w:t>"</w:t>
      </w:r>
      <w:r w:rsidRPr="008F3BE6">
        <w:rPr>
          <w:rFonts w:ascii="Arial" w:hAnsi="Arial" w:hint="cs"/>
          <w:noProof w:val="0"/>
          <w:rtl/>
        </w:rPr>
        <w:t>.</w:t>
      </w:r>
    </w:p>
    <w:p w:rsidR="008F3BE6" w:rsidRDefault="008F3BE6" w:rsidP="00136EA2">
      <w:pPr>
        <w:spacing w:line="360" w:lineRule="auto"/>
        <w:jc w:val="both"/>
        <w:rPr>
          <w:rFonts w:ascii="Arial" w:hAnsi="Arial"/>
          <w:noProof w:val="0"/>
          <w:rtl/>
        </w:rPr>
      </w:pPr>
      <w:r w:rsidRPr="008F3BE6">
        <w:rPr>
          <w:rFonts w:ascii="Arial" w:hAnsi="Arial" w:hint="cs"/>
          <w:noProof w:val="0"/>
          <w:rtl/>
        </w:rPr>
        <w:t>האסיר מוגדר במסגרת שב"ס כשפוט ביטחוני.</w:t>
      </w:r>
    </w:p>
    <w:p w:rsidR="00CE1E0D" w:rsidRDefault="00CE1E0D" w:rsidP="00927EE9">
      <w:pPr>
        <w:spacing w:line="360" w:lineRule="auto"/>
        <w:jc w:val="both"/>
        <w:rPr>
          <w:rFonts w:ascii="Arial" w:hAnsi="Arial"/>
          <w:noProof w:val="0"/>
          <w:rtl/>
        </w:rPr>
      </w:pPr>
    </w:p>
    <w:p w:rsidR="00927EE9" w:rsidRPr="00927EE9" w:rsidRDefault="00927EE9" w:rsidP="00927EE9">
      <w:pPr>
        <w:spacing w:line="360" w:lineRule="auto"/>
        <w:jc w:val="both"/>
        <w:rPr>
          <w:rFonts w:ascii="Arial" w:hAnsi="Arial"/>
          <w:b/>
          <w:bCs/>
          <w:noProof w:val="0"/>
          <w:u w:val="single"/>
          <w:rtl/>
        </w:rPr>
      </w:pPr>
      <w:r w:rsidRPr="00927EE9">
        <w:rPr>
          <w:rFonts w:ascii="Arial" w:hAnsi="Arial" w:hint="cs"/>
          <w:b/>
          <w:bCs/>
          <w:noProof w:val="0"/>
          <w:rtl/>
        </w:rPr>
        <w:t>ד.</w:t>
      </w:r>
      <w:r>
        <w:rPr>
          <w:rFonts w:ascii="Arial" w:hAnsi="Arial" w:hint="cs"/>
          <w:noProof w:val="0"/>
          <w:rtl/>
        </w:rPr>
        <w:t xml:space="preserve"> </w:t>
      </w:r>
      <w:r>
        <w:rPr>
          <w:rFonts w:ascii="Arial" w:hAnsi="Arial" w:hint="cs"/>
          <w:b/>
          <w:bCs/>
          <w:noProof w:val="0"/>
          <w:u w:val="single"/>
          <w:rtl/>
        </w:rPr>
        <w:t>דיון והכרעה</w:t>
      </w:r>
    </w:p>
    <w:p w:rsidR="00694556" w:rsidRDefault="00927EE9" w:rsidP="001D5554">
      <w:pPr>
        <w:spacing w:line="360" w:lineRule="auto"/>
        <w:jc w:val="both"/>
        <w:rPr>
          <w:rtl/>
        </w:rPr>
      </w:pPr>
      <w:r>
        <w:rPr>
          <w:rFonts w:hint="cs"/>
          <w:rtl/>
        </w:rPr>
        <w:t xml:space="preserve">נקדים אחרית לראשית ונאמר כי בקשת האסיר לשחרור מוקדם </w:t>
      </w:r>
      <w:r w:rsidRPr="00F46A24">
        <w:rPr>
          <w:rFonts w:hint="cs"/>
          <w:b/>
          <w:bCs/>
          <w:rtl/>
        </w:rPr>
        <w:t xml:space="preserve">נדחית </w:t>
      </w:r>
      <w:r>
        <w:rPr>
          <w:rFonts w:hint="cs"/>
          <w:rtl/>
        </w:rPr>
        <w:t>על יסוד כל אחד ואחד מהנימוקים הבאים:</w:t>
      </w:r>
    </w:p>
    <w:p w:rsidR="001D5554" w:rsidRPr="001D5554" w:rsidRDefault="001D5554" w:rsidP="001D5554">
      <w:pPr>
        <w:spacing w:line="360" w:lineRule="auto"/>
        <w:jc w:val="both"/>
        <w:rPr>
          <w:rtl/>
        </w:rPr>
      </w:pPr>
    </w:p>
    <w:p w:rsidR="001D5554" w:rsidRDefault="00BB0B9B" w:rsidP="00950456">
      <w:pPr>
        <w:spacing w:line="360" w:lineRule="auto"/>
        <w:jc w:val="both"/>
        <w:rPr>
          <w:rFonts w:ascii="Arial" w:hAnsi="Arial"/>
          <w:noProof w:val="0"/>
          <w:rtl/>
        </w:rPr>
      </w:pPr>
      <w:r>
        <w:rPr>
          <w:rFonts w:ascii="Arial" w:hAnsi="Arial" w:hint="cs"/>
          <w:noProof w:val="0"/>
          <w:rtl/>
        </w:rPr>
        <w:t xml:space="preserve">1. </w:t>
      </w:r>
      <w:r w:rsidR="001D5554">
        <w:rPr>
          <w:rFonts w:ascii="Arial" w:hAnsi="Arial" w:hint="cs"/>
          <w:noProof w:val="0"/>
          <w:rtl/>
        </w:rPr>
        <w:t>מקובל עלינו כי את אומדן מסוכנות האסיר יש לאמוד בציר הזמן הנוכחי. אולם, אל לנו להתעלם מדברי בית המשפט העליון בערעור שהגיש האסיר</w:t>
      </w:r>
      <w:r w:rsidR="00D77BCC">
        <w:rPr>
          <w:rFonts w:ascii="Arial" w:hAnsi="Arial" w:hint="cs"/>
          <w:noProof w:val="0"/>
          <w:rtl/>
        </w:rPr>
        <w:t>, אשר הגדיר את המעשה של האסיר כ</w:t>
      </w:r>
      <w:r w:rsidR="001D5554" w:rsidRPr="001D5554">
        <w:rPr>
          <w:rFonts w:ascii="Arial" w:hAnsi="Arial" w:hint="cs"/>
          <w:b/>
          <w:bCs/>
          <w:noProof w:val="0"/>
          <w:rtl/>
        </w:rPr>
        <w:t>טבח המוני</w:t>
      </w:r>
      <w:r w:rsidR="001D5554">
        <w:rPr>
          <w:rFonts w:ascii="Arial" w:hAnsi="Arial" w:hint="cs"/>
          <w:noProof w:val="0"/>
          <w:rtl/>
        </w:rPr>
        <w:t>. כן נקבע, כי "</w:t>
      </w:r>
      <w:r w:rsidR="001D5554" w:rsidRPr="001D5554">
        <w:rPr>
          <w:rFonts w:ascii="Arial" w:hAnsi="Arial" w:hint="cs"/>
          <w:b/>
          <w:bCs/>
          <w:noProof w:val="0"/>
          <w:rtl/>
        </w:rPr>
        <w:t>המערער יכול היה בכל עת להפסיק את לחיצתו על ההדק ובכך למנוע קורבנות נוספים</w:t>
      </w:r>
      <w:r w:rsidR="001D5554">
        <w:rPr>
          <w:rFonts w:ascii="Arial" w:hAnsi="Arial" w:hint="cs"/>
          <w:noProof w:val="0"/>
          <w:rtl/>
        </w:rPr>
        <w:t>"</w:t>
      </w:r>
      <w:r w:rsidR="00950456">
        <w:rPr>
          <w:rFonts w:ascii="Arial" w:hAnsi="Arial" w:hint="cs"/>
          <w:noProof w:val="0"/>
          <w:rtl/>
        </w:rPr>
        <w:t xml:space="preserve">. האירוע בגינו הורשע האסיר הינו חסר תקדים והוא צרוב בתודעה הציבורית עד עצם היום הזה. מדובר ברצח של 7 אנשים ובניסיון רצח של 10 אחרים. </w:t>
      </w:r>
    </w:p>
    <w:p w:rsidR="00950456" w:rsidRDefault="00950456" w:rsidP="00950456">
      <w:pPr>
        <w:spacing w:line="360" w:lineRule="auto"/>
        <w:jc w:val="both"/>
        <w:rPr>
          <w:rFonts w:ascii="Arial" w:hAnsi="Arial"/>
          <w:noProof w:val="0"/>
          <w:rtl/>
        </w:rPr>
      </w:pPr>
    </w:p>
    <w:p w:rsidR="00076B3A" w:rsidRDefault="00950456" w:rsidP="00950456">
      <w:pPr>
        <w:spacing w:line="360" w:lineRule="auto"/>
        <w:jc w:val="both"/>
        <w:rPr>
          <w:rFonts w:ascii="Arial" w:hAnsi="Arial"/>
          <w:noProof w:val="0"/>
          <w:rtl/>
        </w:rPr>
      </w:pPr>
      <w:r>
        <w:rPr>
          <w:rFonts w:ascii="Arial" w:hAnsi="Arial" w:hint="cs"/>
          <w:noProof w:val="0"/>
          <w:rtl/>
        </w:rPr>
        <w:lastRenderedPageBreak/>
        <w:t xml:space="preserve">2. </w:t>
      </w:r>
      <w:r w:rsidR="00502801">
        <w:rPr>
          <w:rFonts w:ascii="Arial" w:hAnsi="Arial" w:hint="cs"/>
          <w:noProof w:val="0"/>
          <w:rtl/>
        </w:rPr>
        <w:t>חוות דעת רש"א אשר עליה נסמך בעיקר ב"כ האסיר, קיבלה תפנית משמעותית</w:t>
      </w:r>
      <w:r w:rsidR="00076B3A">
        <w:rPr>
          <w:rFonts w:ascii="Arial" w:hAnsi="Arial" w:hint="cs"/>
          <w:noProof w:val="0"/>
          <w:rtl/>
        </w:rPr>
        <w:t>, ולא במפתיע,</w:t>
      </w:r>
      <w:r w:rsidR="00502801">
        <w:rPr>
          <w:rFonts w:ascii="Arial" w:hAnsi="Arial" w:hint="cs"/>
          <w:noProof w:val="0"/>
          <w:rtl/>
        </w:rPr>
        <w:t xml:space="preserve"> שעה שנקבע בחוות הדעת האחרונה מיום 11.11.2024, כי</w:t>
      </w:r>
      <w:r w:rsidR="00F46A24">
        <w:rPr>
          <w:rFonts w:ascii="Arial" w:hAnsi="Arial" w:hint="cs"/>
          <w:noProof w:val="0"/>
          <w:rtl/>
        </w:rPr>
        <w:t xml:space="preserve"> הטיפול באלימות, מוטב</w:t>
      </w:r>
      <w:r w:rsidR="00502801">
        <w:rPr>
          <w:rFonts w:ascii="Arial" w:hAnsi="Arial" w:hint="cs"/>
          <w:noProof w:val="0"/>
          <w:rtl/>
        </w:rPr>
        <w:t xml:space="preserve"> שיינתן במסגרת שב"ס ולא במסגרת רש"א כפי שהמליץ</w:t>
      </w:r>
      <w:r w:rsidR="00F46A24">
        <w:rPr>
          <w:rFonts w:ascii="Arial" w:hAnsi="Arial" w:hint="cs"/>
          <w:noProof w:val="0"/>
          <w:rtl/>
        </w:rPr>
        <w:t xml:space="preserve"> מלכתחילה</w:t>
      </w:r>
      <w:r w:rsidR="00502801">
        <w:rPr>
          <w:rFonts w:ascii="Arial" w:hAnsi="Arial" w:hint="cs"/>
          <w:noProof w:val="0"/>
          <w:rtl/>
        </w:rPr>
        <w:t xml:space="preserve"> ד"ר אפשטיין. </w:t>
      </w:r>
    </w:p>
    <w:p w:rsidR="00950456" w:rsidRDefault="00502801" w:rsidP="00950456">
      <w:pPr>
        <w:spacing w:line="360" w:lineRule="auto"/>
        <w:jc w:val="both"/>
        <w:rPr>
          <w:rFonts w:ascii="Arial" w:hAnsi="Arial"/>
          <w:noProof w:val="0"/>
          <w:rtl/>
        </w:rPr>
      </w:pPr>
      <w:r>
        <w:rPr>
          <w:rFonts w:ascii="Arial" w:hAnsi="Arial" w:hint="cs"/>
          <w:noProof w:val="0"/>
          <w:rtl/>
        </w:rPr>
        <w:t xml:space="preserve">משכך, לא עלה בידי האסיר להציג תכנית מטעם רש"א לשחרורו ממאסרו. </w:t>
      </w:r>
    </w:p>
    <w:p w:rsidR="00502801" w:rsidRDefault="00502801" w:rsidP="00D63018">
      <w:pPr>
        <w:spacing w:line="360" w:lineRule="auto"/>
        <w:jc w:val="both"/>
        <w:rPr>
          <w:rFonts w:ascii="Arial" w:hAnsi="Arial"/>
          <w:noProof w:val="0"/>
          <w:rtl/>
        </w:rPr>
      </w:pPr>
      <w:r>
        <w:rPr>
          <w:rFonts w:ascii="Arial" w:hAnsi="Arial" w:hint="cs"/>
          <w:noProof w:val="0"/>
          <w:rtl/>
        </w:rPr>
        <w:t xml:space="preserve">אולם, אין מדובר רק בדחייה טכנית. </w:t>
      </w:r>
      <w:r w:rsidRPr="00115883">
        <w:rPr>
          <w:rFonts w:ascii="Arial" w:hAnsi="Arial" w:hint="cs"/>
          <w:b/>
          <w:bCs/>
          <w:noProof w:val="0"/>
          <w:rtl/>
        </w:rPr>
        <w:t>הוברר למרבה ההפתעה</w:t>
      </w:r>
      <w:r w:rsidR="00D77BCC">
        <w:rPr>
          <w:rFonts w:ascii="Arial" w:hAnsi="Arial" w:hint="cs"/>
          <w:b/>
          <w:bCs/>
          <w:noProof w:val="0"/>
          <w:rtl/>
        </w:rPr>
        <w:t xml:space="preserve"> והפליאה</w:t>
      </w:r>
      <w:r w:rsidRPr="00115883">
        <w:rPr>
          <w:rFonts w:ascii="Arial" w:hAnsi="Arial" w:hint="cs"/>
          <w:b/>
          <w:bCs/>
          <w:noProof w:val="0"/>
          <w:rtl/>
        </w:rPr>
        <w:t>, כי האסיר</w:t>
      </w:r>
      <w:r w:rsidR="00D77BCC">
        <w:rPr>
          <w:rFonts w:ascii="Arial" w:hAnsi="Arial" w:hint="cs"/>
          <w:b/>
          <w:bCs/>
          <w:noProof w:val="0"/>
          <w:rtl/>
        </w:rPr>
        <w:t>, חרף שנות המאסר הרבות,</w:t>
      </w:r>
      <w:r w:rsidRPr="00115883">
        <w:rPr>
          <w:rFonts w:ascii="Arial" w:hAnsi="Arial" w:hint="cs"/>
          <w:b/>
          <w:bCs/>
          <w:noProof w:val="0"/>
          <w:rtl/>
        </w:rPr>
        <w:t xml:space="preserve"> לא טופל כלל ב</w:t>
      </w:r>
      <w:r w:rsidR="00F46A24" w:rsidRPr="00115883">
        <w:rPr>
          <w:rFonts w:ascii="Arial" w:hAnsi="Arial" w:hint="cs"/>
          <w:b/>
          <w:bCs/>
          <w:noProof w:val="0"/>
          <w:rtl/>
        </w:rPr>
        <w:t>מסגרת שב"ס בנושא האלימות אשר היא</w:t>
      </w:r>
      <w:r w:rsidRPr="00115883">
        <w:rPr>
          <w:rFonts w:ascii="Arial" w:hAnsi="Arial" w:hint="cs"/>
          <w:b/>
          <w:bCs/>
          <w:noProof w:val="0"/>
          <w:rtl/>
        </w:rPr>
        <w:t xml:space="preserve"> </w:t>
      </w:r>
      <w:r w:rsidR="004D41FA" w:rsidRPr="00115883">
        <w:rPr>
          <w:rFonts w:ascii="Arial" w:hAnsi="Arial" w:hint="cs"/>
          <w:b/>
          <w:bCs/>
          <w:noProof w:val="0"/>
          <w:rtl/>
        </w:rPr>
        <w:t>ש</w:t>
      </w:r>
      <w:r w:rsidRPr="00115883">
        <w:rPr>
          <w:rFonts w:ascii="Arial" w:hAnsi="Arial" w:hint="cs"/>
          <w:b/>
          <w:bCs/>
          <w:noProof w:val="0"/>
          <w:rtl/>
        </w:rPr>
        <w:t>ע</w:t>
      </w:r>
      <w:r w:rsidR="004D41FA" w:rsidRPr="00115883">
        <w:rPr>
          <w:rFonts w:ascii="Arial" w:hAnsi="Arial" w:hint="cs"/>
          <w:b/>
          <w:bCs/>
          <w:noProof w:val="0"/>
          <w:rtl/>
        </w:rPr>
        <w:t>מד</w:t>
      </w:r>
      <w:r w:rsidR="00F46A24" w:rsidRPr="00115883">
        <w:rPr>
          <w:rFonts w:ascii="Arial" w:hAnsi="Arial" w:hint="cs"/>
          <w:b/>
          <w:bCs/>
          <w:noProof w:val="0"/>
          <w:rtl/>
        </w:rPr>
        <w:t>ה</w:t>
      </w:r>
      <w:r w:rsidR="004D41FA" w:rsidRPr="00115883">
        <w:rPr>
          <w:rFonts w:ascii="Arial" w:hAnsi="Arial" w:hint="cs"/>
          <w:b/>
          <w:bCs/>
          <w:noProof w:val="0"/>
          <w:rtl/>
        </w:rPr>
        <w:t xml:space="preserve"> ברקע מעשיו</w:t>
      </w:r>
      <w:r w:rsidR="004D41FA">
        <w:rPr>
          <w:rFonts w:ascii="Arial" w:hAnsi="Arial" w:hint="cs"/>
          <w:noProof w:val="0"/>
          <w:rtl/>
        </w:rPr>
        <w:t>. אין להלום</w:t>
      </w:r>
      <w:r>
        <w:rPr>
          <w:rFonts w:ascii="Arial" w:hAnsi="Arial" w:hint="cs"/>
          <w:noProof w:val="0"/>
          <w:rtl/>
        </w:rPr>
        <w:t xml:space="preserve"> כי האלימות אשר עמדה ביסוד מעשי הרצח תטופל כסרח עו</w:t>
      </w:r>
      <w:r w:rsidR="00996956">
        <w:rPr>
          <w:rFonts w:ascii="Arial" w:hAnsi="Arial" w:hint="cs"/>
          <w:noProof w:val="0"/>
          <w:rtl/>
        </w:rPr>
        <w:t xml:space="preserve">דף במסגרת רש"א ולא במסגרת שב"ס. לא בכדי ביקשנו את התייחסות רש"א למטלה הכבדה בגדרה נתבקשה הרשות להעניק לאסיר </w:t>
      </w:r>
      <w:r w:rsidR="00972B67">
        <w:rPr>
          <w:rFonts w:ascii="Arial" w:hAnsi="Arial" w:hint="cs"/>
          <w:noProof w:val="0"/>
          <w:rtl/>
        </w:rPr>
        <w:t>ה</w:t>
      </w:r>
      <w:r w:rsidR="00996956">
        <w:rPr>
          <w:rFonts w:ascii="Arial" w:hAnsi="Arial" w:hint="cs"/>
          <w:noProof w:val="0"/>
          <w:rtl/>
        </w:rPr>
        <w:t>טיפול</w:t>
      </w:r>
      <w:r w:rsidR="00972B67">
        <w:rPr>
          <w:rFonts w:ascii="Arial" w:hAnsi="Arial" w:hint="cs"/>
          <w:noProof w:val="0"/>
          <w:rtl/>
        </w:rPr>
        <w:t xml:space="preserve"> </w:t>
      </w:r>
      <w:r w:rsidR="00972B67" w:rsidRPr="00972B67">
        <w:rPr>
          <w:rFonts w:ascii="Arial" w:hAnsi="Arial" w:hint="cs"/>
          <w:b/>
          <w:bCs/>
          <w:noProof w:val="0"/>
          <w:rtl/>
        </w:rPr>
        <w:t>הראשון</w:t>
      </w:r>
      <w:r w:rsidR="00972B67">
        <w:rPr>
          <w:rFonts w:ascii="Arial" w:hAnsi="Arial" w:hint="cs"/>
          <w:noProof w:val="0"/>
          <w:rtl/>
        </w:rPr>
        <w:t xml:space="preserve"> הייעודי </w:t>
      </w:r>
      <w:r w:rsidR="00996956">
        <w:rPr>
          <w:rFonts w:ascii="Arial" w:hAnsi="Arial" w:hint="cs"/>
          <w:noProof w:val="0"/>
          <w:rtl/>
        </w:rPr>
        <w:t xml:space="preserve"> בתח</w:t>
      </w:r>
      <w:r w:rsidR="00972B67">
        <w:rPr>
          <w:rFonts w:ascii="Arial" w:hAnsi="Arial" w:hint="cs"/>
          <w:noProof w:val="0"/>
          <w:rtl/>
        </w:rPr>
        <w:t xml:space="preserve">ום האלימות </w:t>
      </w:r>
      <w:r w:rsidR="00996956">
        <w:rPr>
          <w:rFonts w:ascii="Arial" w:hAnsi="Arial" w:hint="cs"/>
          <w:noProof w:val="0"/>
          <w:rtl/>
        </w:rPr>
        <w:t xml:space="preserve"> כפ</w:t>
      </w:r>
      <w:r w:rsidR="00D63018">
        <w:rPr>
          <w:rFonts w:ascii="Arial" w:hAnsi="Arial" w:hint="cs"/>
          <w:noProof w:val="0"/>
          <w:rtl/>
        </w:rPr>
        <w:t>י</w:t>
      </w:r>
      <w:r w:rsidR="00996956">
        <w:rPr>
          <w:rFonts w:ascii="Arial" w:hAnsi="Arial" w:hint="cs"/>
          <w:noProof w:val="0"/>
          <w:rtl/>
        </w:rPr>
        <w:t xml:space="preserve"> שהומלץ ע"י</w:t>
      </w:r>
      <w:r w:rsidR="00D63018">
        <w:rPr>
          <w:rFonts w:ascii="Arial" w:hAnsi="Arial" w:hint="cs"/>
          <w:noProof w:val="0"/>
          <w:rtl/>
        </w:rPr>
        <w:t xml:space="preserve"> ד"ר אפשטיין.</w:t>
      </w:r>
      <w:r w:rsidR="00996956">
        <w:rPr>
          <w:rFonts w:ascii="Arial" w:hAnsi="Arial" w:hint="cs"/>
          <w:noProof w:val="0"/>
          <w:rtl/>
        </w:rPr>
        <w:t xml:space="preserve"> </w:t>
      </w:r>
    </w:p>
    <w:p w:rsidR="00D63018" w:rsidRDefault="00972B67" w:rsidP="00CE1E0D">
      <w:pPr>
        <w:spacing w:line="360" w:lineRule="auto"/>
        <w:jc w:val="both"/>
        <w:rPr>
          <w:rFonts w:ascii="Arial" w:hAnsi="Arial"/>
          <w:noProof w:val="0"/>
          <w:rtl/>
        </w:rPr>
      </w:pPr>
      <w:r>
        <w:rPr>
          <w:rFonts w:ascii="Arial" w:hAnsi="Arial" w:hint="cs"/>
          <w:noProof w:val="0"/>
          <w:rtl/>
        </w:rPr>
        <w:t xml:space="preserve">הטיפול במסגרת רש"א נועד לתמוך לסייע ולחזק </w:t>
      </w:r>
      <w:r w:rsidR="00D63018">
        <w:rPr>
          <w:rFonts w:ascii="Arial" w:hAnsi="Arial" w:hint="cs"/>
          <w:noProof w:val="0"/>
          <w:rtl/>
        </w:rPr>
        <w:t xml:space="preserve">דפוסי התנהגות אשר האסיר רכש במסגרת הטיפולים בשב"ס. הרשות לשיקום האסיר אינה אמורה להעניק טיפול </w:t>
      </w:r>
      <w:r w:rsidR="00CE1E0D" w:rsidRPr="00CE1E0D">
        <w:rPr>
          <w:rFonts w:ascii="Arial" w:hAnsi="Arial" w:hint="cs"/>
          <w:b/>
          <w:bCs/>
          <w:noProof w:val="0"/>
          <w:rtl/>
        </w:rPr>
        <w:t>ראשון</w:t>
      </w:r>
      <w:r w:rsidR="00CE1E0D">
        <w:rPr>
          <w:rFonts w:ascii="Arial" w:hAnsi="Arial" w:hint="cs"/>
          <w:noProof w:val="0"/>
          <w:rtl/>
        </w:rPr>
        <w:t xml:space="preserve"> אשר אמור היה להינתן במשך שנות המאסר המרובות </w:t>
      </w:r>
      <w:r w:rsidR="00D63018">
        <w:rPr>
          <w:rFonts w:ascii="Arial" w:hAnsi="Arial" w:hint="cs"/>
          <w:noProof w:val="0"/>
          <w:rtl/>
        </w:rPr>
        <w:t>במסגרת שב"ס.</w:t>
      </w:r>
    </w:p>
    <w:p w:rsidR="00502801" w:rsidRDefault="00502801" w:rsidP="00DE105D">
      <w:pPr>
        <w:spacing w:line="360" w:lineRule="auto"/>
        <w:jc w:val="both"/>
        <w:rPr>
          <w:rFonts w:ascii="Arial" w:hAnsi="Arial"/>
          <w:noProof w:val="0"/>
          <w:rtl/>
        </w:rPr>
      </w:pPr>
      <w:r>
        <w:rPr>
          <w:rFonts w:ascii="Arial" w:hAnsi="Arial" w:hint="cs"/>
          <w:noProof w:val="0"/>
          <w:rtl/>
        </w:rPr>
        <w:t>בהינתן האמור לעיל אין האסיר עומד באמות המידה הקבועות בסעיף 10(ב) לחוק בדבר השינוי הבולט והממשי מבחינת הבנת חומרת מעשיו, כמו גם מוכנותו להשתלב בחבר</w:t>
      </w:r>
      <w:r w:rsidR="00DE105D">
        <w:rPr>
          <w:rFonts w:ascii="Arial" w:hAnsi="Arial" w:hint="cs"/>
          <w:noProof w:val="0"/>
          <w:rtl/>
        </w:rPr>
        <w:t xml:space="preserve">ה. </w:t>
      </w:r>
      <w:r>
        <w:rPr>
          <w:rFonts w:ascii="Arial" w:hAnsi="Arial" w:hint="cs"/>
          <w:noProof w:val="0"/>
          <w:rtl/>
        </w:rPr>
        <w:t xml:space="preserve"> </w:t>
      </w:r>
    </w:p>
    <w:p w:rsidR="00502801" w:rsidRDefault="00502801" w:rsidP="00502801">
      <w:pPr>
        <w:spacing w:line="360" w:lineRule="auto"/>
        <w:jc w:val="both"/>
        <w:rPr>
          <w:rFonts w:ascii="Arial" w:hAnsi="Arial"/>
          <w:noProof w:val="0"/>
          <w:rtl/>
        </w:rPr>
      </w:pPr>
    </w:p>
    <w:p w:rsidR="008E48CA" w:rsidRDefault="00502801" w:rsidP="008E48CA">
      <w:pPr>
        <w:spacing w:line="360" w:lineRule="auto"/>
        <w:jc w:val="both"/>
        <w:rPr>
          <w:rFonts w:ascii="Arial" w:hAnsi="Arial"/>
          <w:noProof w:val="0"/>
          <w:rtl/>
        </w:rPr>
      </w:pPr>
      <w:r>
        <w:rPr>
          <w:rFonts w:ascii="Arial" w:hAnsi="Arial" w:hint="cs"/>
          <w:noProof w:val="0"/>
          <w:rtl/>
        </w:rPr>
        <w:t xml:space="preserve">3. </w:t>
      </w:r>
      <w:r w:rsidR="00DE105D">
        <w:rPr>
          <w:rFonts w:ascii="Arial" w:hAnsi="Arial" w:hint="cs"/>
          <w:noProof w:val="0"/>
          <w:rtl/>
        </w:rPr>
        <w:t xml:space="preserve">גם חוות </w:t>
      </w:r>
      <w:r w:rsidR="00BB0B9B">
        <w:rPr>
          <w:rFonts w:ascii="Arial" w:hAnsi="Arial" w:hint="cs"/>
          <w:noProof w:val="0"/>
          <w:rtl/>
        </w:rPr>
        <w:t>ה</w:t>
      </w:r>
      <w:r w:rsidR="00DE105D">
        <w:rPr>
          <w:rFonts w:ascii="Arial" w:hAnsi="Arial" w:hint="cs"/>
          <w:noProof w:val="0"/>
          <w:rtl/>
        </w:rPr>
        <w:t>דעת</w:t>
      </w:r>
      <w:r w:rsidR="00BB0B9B">
        <w:rPr>
          <w:rFonts w:ascii="Arial" w:hAnsi="Arial" w:hint="cs"/>
          <w:noProof w:val="0"/>
          <w:rtl/>
        </w:rPr>
        <w:t xml:space="preserve"> החסויה מטעם</w:t>
      </w:r>
      <w:r w:rsidR="00DE105D">
        <w:rPr>
          <w:rFonts w:ascii="Arial" w:hAnsi="Arial" w:hint="cs"/>
          <w:noProof w:val="0"/>
          <w:rtl/>
        </w:rPr>
        <w:t xml:space="preserve"> שב"כ המושתתת על חומר גולמי אשר הוצג בפני יו"ר הועדה עומדת לאסיר לרועץ. </w:t>
      </w:r>
      <w:r w:rsidR="00BB0B9B">
        <w:rPr>
          <w:rFonts w:ascii="Arial" w:hAnsi="Arial" w:hint="cs"/>
          <w:noProof w:val="0"/>
          <w:rtl/>
        </w:rPr>
        <w:t xml:space="preserve">החומר הגולמי מבסס את האמור בסעיפים 2 ו-4 לחוות הדעת החסויה. </w:t>
      </w:r>
      <w:r w:rsidR="00DE105D">
        <w:rPr>
          <w:rFonts w:ascii="Arial" w:hAnsi="Arial" w:hint="cs"/>
          <w:noProof w:val="0"/>
          <w:rtl/>
        </w:rPr>
        <w:t>מטבע הדברים, לא ניתן לחשוף את החומר הגולמי. זה תועד בפרוטוקול חיצוני שהועבר למשמרת לשב"כ ולב"כ המדינה אשר נכחה בדיון שהתקיים בלשכת יו"</w:t>
      </w:r>
      <w:r w:rsidR="00BB0B9B">
        <w:rPr>
          <w:rFonts w:ascii="Arial" w:hAnsi="Arial" w:hint="cs"/>
          <w:noProof w:val="0"/>
          <w:rtl/>
        </w:rPr>
        <w:t>ר הועדה במעמד צד אחד.</w:t>
      </w:r>
    </w:p>
    <w:p w:rsidR="008E48CA" w:rsidRPr="00076B3A" w:rsidRDefault="008E48CA" w:rsidP="009922FD">
      <w:pPr>
        <w:spacing w:line="360" w:lineRule="auto"/>
        <w:jc w:val="both"/>
        <w:rPr>
          <w:rFonts w:ascii="Arial" w:hAnsi="Arial"/>
          <w:b/>
          <w:bCs/>
          <w:noProof w:val="0"/>
          <w:rtl/>
        </w:rPr>
      </w:pPr>
      <w:r>
        <w:rPr>
          <w:rFonts w:ascii="Arial" w:hAnsi="Arial" w:hint="cs"/>
          <w:noProof w:val="0"/>
          <w:rtl/>
        </w:rPr>
        <w:lastRenderedPageBreak/>
        <w:t xml:space="preserve">אשר לדיסוננס בין התנאים בהם שוהה האסיר כעת (יציאה לעבודה באופן עצמאי, שהות במקום העבודה ללא פיקוח וחזרה באופן עצמאי, וחופשות ללא תנאים מגבילים) לבין האמור בחומר הגולמי, </w:t>
      </w:r>
      <w:r w:rsidR="009922FD">
        <w:rPr>
          <w:rFonts w:ascii="Arial" w:hAnsi="Arial" w:hint="cs"/>
          <w:noProof w:val="0"/>
          <w:rtl/>
        </w:rPr>
        <w:t xml:space="preserve">התקבל </w:t>
      </w:r>
      <w:r>
        <w:rPr>
          <w:rFonts w:ascii="Arial" w:hAnsi="Arial" w:hint="cs"/>
          <w:noProof w:val="0"/>
          <w:rtl/>
        </w:rPr>
        <w:t>מענה</w:t>
      </w:r>
      <w:r w:rsidR="00076B3A">
        <w:rPr>
          <w:rFonts w:ascii="Arial" w:hAnsi="Arial" w:hint="cs"/>
          <w:noProof w:val="0"/>
          <w:rtl/>
        </w:rPr>
        <w:t>, מעורר פליאה</w:t>
      </w:r>
      <w:r>
        <w:rPr>
          <w:rFonts w:ascii="Arial" w:hAnsi="Arial" w:hint="cs"/>
          <w:noProof w:val="0"/>
          <w:rtl/>
        </w:rPr>
        <w:t xml:space="preserve"> מאת נציגי שב"כ </w:t>
      </w:r>
      <w:r w:rsidRPr="00076B3A">
        <w:rPr>
          <w:rFonts w:ascii="Arial" w:hAnsi="Arial" w:hint="cs"/>
          <w:b/>
          <w:bCs/>
          <w:noProof w:val="0"/>
          <w:rtl/>
        </w:rPr>
        <w:t>כי אין אינטרקצ</w:t>
      </w:r>
      <w:r w:rsidR="00076B3A">
        <w:rPr>
          <w:rFonts w:ascii="Arial" w:hAnsi="Arial" w:hint="cs"/>
          <w:b/>
          <w:bCs/>
          <w:noProof w:val="0"/>
          <w:rtl/>
        </w:rPr>
        <w:t>יה בין השב"ס לשב"כ וכי שב"ס אינו מביא לידיעת ולהתייחסות שב"</w:t>
      </w:r>
      <w:r w:rsidR="006663B2">
        <w:rPr>
          <w:rFonts w:ascii="Arial" w:hAnsi="Arial" w:hint="cs"/>
          <w:b/>
          <w:bCs/>
          <w:noProof w:val="0"/>
          <w:rtl/>
        </w:rPr>
        <w:t xml:space="preserve">כ, מבעוד מועד, </w:t>
      </w:r>
      <w:r w:rsidRPr="00076B3A">
        <w:rPr>
          <w:rFonts w:ascii="Arial" w:hAnsi="Arial" w:hint="cs"/>
          <w:b/>
          <w:bCs/>
          <w:noProof w:val="0"/>
          <w:rtl/>
        </w:rPr>
        <w:t xml:space="preserve">את השינויים בתנאים של האסיר. </w:t>
      </w:r>
    </w:p>
    <w:p w:rsidR="008E48CA" w:rsidRPr="00045BD5" w:rsidRDefault="008E48CA" w:rsidP="008E48CA">
      <w:pPr>
        <w:spacing w:line="360" w:lineRule="auto"/>
        <w:jc w:val="both"/>
        <w:rPr>
          <w:rFonts w:ascii="Arial" w:hAnsi="Arial"/>
          <w:b/>
          <w:bCs/>
          <w:noProof w:val="0"/>
          <w:rtl/>
        </w:rPr>
      </w:pPr>
      <w:r w:rsidRPr="00045BD5">
        <w:rPr>
          <w:rFonts w:ascii="Arial" w:hAnsi="Arial" w:hint="cs"/>
          <w:b/>
          <w:bCs/>
          <w:noProof w:val="0"/>
          <w:rtl/>
        </w:rPr>
        <w:t xml:space="preserve">למען </w:t>
      </w:r>
      <w:r w:rsidR="006663B2">
        <w:rPr>
          <w:rFonts w:ascii="Arial" w:hAnsi="Arial" w:hint="cs"/>
          <w:b/>
          <w:bCs/>
          <w:noProof w:val="0"/>
          <w:rtl/>
        </w:rPr>
        <w:t>הסר ספק, אין באמירה זו כדי להביע את דעתנו  אשר ל</w:t>
      </w:r>
      <w:r w:rsidRPr="00045BD5">
        <w:rPr>
          <w:rFonts w:ascii="Arial" w:hAnsi="Arial" w:hint="cs"/>
          <w:b/>
          <w:bCs/>
          <w:noProof w:val="0"/>
          <w:rtl/>
        </w:rPr>
        <w:t>תנאיו של האסיר. אלה,</w:t>
      </w:r>
      <w:r w:rsidR="006663B2">
        <w:rPr>
          <w:rFonts w:ascii="Arial" w:hAnsi="Arial" w:hint="cs"/>
          <w:b/>
          <w:bCs/>
          <w:noProof w:val="0"/>
          <w:rtl/>
        </w:rPr>
        <w:t xml:space="preserve"> מצויים בליבת שיקול הדעת של הגורמים המקצועיים מכאן ומכאן</w:t>
      </w:r>
      <w:r w:rsidRPr="00045BD5">
        <w:rPr>
          <w:rFonts w:ascii="Arial" w:hAnsi="Arial" w:hint="cs"/>
          <w:b/>
          <w:bCs/>
          <w:noProof w:val="0"/>
          <w:rtl/>
        </w:rPr>
        <w:t>.</w:t>
      </w:r>
    </w:p>
    <w:p w:rsidR="00BB0B9B" w:rsidRDefault="00BB0B9B" w:rsidP="00BB0B9B">
      <w:pPr>
        <w:spacing w:line="360" w:lineRule="auto"/>
        <w:jc w:val="both"/>
        <w:rPr>
          <w:rFonts w:ascii="Arial" w:hAnsi="Arial"/>
          <w:noProof w:val="0"/>
          <w:rtl/>
        </w:rPr>
      </w:pPr>
    </w:p>
    <w:p w:rsidR="00BB0B9B" w:rsidRDefault="00BB0B9B" w:rsidP="00BB0B9B">
      <w:pPr>
        <w:spacing w:line="360" w:lineRule="auto"/>
        <w:jc w:val="both"/>
        <w:rPr>
          <w:rFonts w:ascii="Arial" w:hAnsi="Arial"/>
          <w:noProof w:val="0"/>
          <w:rtl/>
        </w:rPr>
      </w:pPr>
      <w:r>
        <w:rPr>
          <w:rFonts w:ascii="Arial" w:hAnsi="Arial" w:hint="cs"/>
          <w:noProof w:val="0"/>
          <w:rtl/>
        </w:rPr>
        <w:t>4. די ב</w:t>
      </w:r>
      <w:r w:rsidR="00045BD5">
        <w:rPr>
          <w:rFonts w:ascii="Arial" w:hAnsi="Arial" w:hint="cs"/>
          <w:noProof w:val="0"/>
          <w:rtl/>
        </w:rPr>
        <w:t xml:space="preserve">אמור לעיל </w:t>
      </w:r>
      <w:r>
        <w:rPr>
          <w:rFonts w:ascii="Arial" w:hAnsi="Arial" w:hint="cs"/>
          <w:noProof w:val="0"/>
          <w:rtl/>
        </w:rPr>
        <w:t xml:space="preserve"> כדי לדחות את בקשת האסיר לשחרור מוקדם. </w:t>
      </w:r>
    </w:p>
    <w:p w:rsidR="00BB0B9B" w:rsidRDefault="00BB0B9B" w:rsidP="00BB0B9B">
      <w:pPr>
        <w:spacing w:line="360" w:lineRule="auto"/>
        <w:jc w:val="both"/>
        <w:rPr>
          <w:rFonts w:ascii="Arial" w:hAnsi="Arial"/>
          <w:noProof w:val="0"/>
          <w:rtl/>
        </w:rPr>
      </w:pPr>
    </w:p>
    <w:p w:rsidR="00BB0B9B" w:rsidRDefault="00BB0B9B" w:rsidP="00BB0B9B">
      <w:pPr>
        <w:spacing w:line="360" w:lineRule="auto"/>
        <w:jc w:val="both"/>
        <w:rPr>
          <w:rFonts w:ascii="Arial" w:hAnsi="Arial"/>
          <w:noProof w:val="0"/>
          <w:rtl/>
        </w:rPr>
      </w:pPr>
      <w:r>
        <w:rPr>
          <w:rFonts w:ascii="Arial" w:hAnsi="Arial" w:hint="cs"/>
          <w:noProof w:val="0"/>
          <w:rtl/>
        </w:rPr>
        <w:t xml:space="preserve">5. בבחינת למעלה מן הדרוש יש להפנות לסעיף 10(א) לחוק, שזו לשונו: </w:t>
      </w:r>
    </w:p>
    <w:p w:rsidR="00BB0B9B" w:rsidRPr="004D41FA" w:rsidRDefault="00BB0B9B" w:rsidP="00BB0B9B">
      <w:pPr>
        <w:spacing w:line="360" w:lineRule="auto"/>
        <w:ind w:left="720" w:right="993"/>
        <w:jc w:val="both"/>
        <w:rPr>
          <w:rFonts w:ascii="Arial" w:hAnsi="Arial"/>
          <w:b/>
          <w:bCs/>
          <w:noProof w:val="0"/>
          <w:rtl/>
        </w:rPr>
      </w:pPr>
      <w:r w:rsidRPr="004D41FA">
        <w:rPr>
          <w:rFonts w:ascii="Arial" w:hAnsi="Arial" w:hint="cs"/>
          <w:b/>
          <w:bCs/>
          <w:noProof w:val="0"/>
          <w:rtl/>
        </w:rPr>
        <w:t>"</w:t>
      </w:r>
      <w:r w:rsidRPr="004D41FA">
        <w:rPr>
          <w:rFonts w:ascii="Arial" w:hAnsi="Arial"/>
          <w:b/>
          <w:bCs/>
          <w:noProof w:val="0"/>
          <w:rtl/>
        </w:rPr>
        <w:t>במקרים בעלי חומרה ובנסיבות מיוחדות שבהם סברה הועדה כי שחרורו של האסיר על-תנאי יפגע במידה חמורה באמון הציבור במערכת המשפט, אכיפת החוק ובהרתעת הרבים, משנוצר יחס בלתי סביר בין חומרת העבירה, נסיבותיה והעונש שנגזר על האסיר לבין תקופת המאסר שיישא האסיר בפועל אם ישוחרר, רשאית הועדה להביא בחשבון גם נתונים אלה בהחלטתה, נוסף על הנתונים</w:t>
      </w:r>
      <w:r w:rsidRPr="00BB0B9B">
        <w:rPr>
          <w:rFonts w:ascii="Arial" w:hAnsi="Arial"/>
          <w:noProof w:val="0"/>
          <w:rtl/>
        </w:rPr>
        <w:t xml:space="preserve"> </w:t>
      </w:r>
      <w:r w:rsidRPr="004D41FA">
        <w:rPr>
          <w:rFonts w:ascii="Arial" w:hAnsi="Arial"/>
          <w:b/>
          <w:bCs/>
          <w:noProof w:val="0"/>
          <w:rtl/>
        </w:rPr>
        <w:t>המפורטים בסעיף 9; משקלם של הנתונים לפי סעיף קטן זה בהחלטת הועדה יפחת ככל שיגדל החלק מעונש המאסר שהאסיר כבר נשא.</w:t>
      </w:r>
      <w:r w:rsidRPr="004D41FA">
        <w:rPr>
          <w:rFonts w:ascii="Arial" w:hAnsi="Arial" w:hint="cs"/>
          <w:b/>
          <w:bCs/>
          <w:noProof w:val="0"/>
          <w:rtl/>
        </w:rPr>
        <w:t>"</w:t>
      </w:r>
    </w:p>
    <w:p w:rsidR="00BB0B9B" w:rsidRDefault="00FD1A18" w:rsidP="00003519">
      <w:pPr>
        <w:spacing w:line="360" w:lineRule="auto"/>
        <w:jc w:val="both"/>
        <w:rPr>
          <w:rFonts w:ascii="Arial" w:hAnsi="Arial"/>
          <w:noProof w:val="0"/>
          <w:rtl/>
        </w:rPr>
      </w:pPr>
      <w:r>
        <w:rPr>
          <w:rFonts w:ascii="Arial" w:hAnsi="Arial" w:hint="cs"/>
          <w:noProof w:val="0"/>
          <w:rtl/>
        </w:rPr>
        <w:t xml:space="preserve">הלכה היא כי שיקול זה עומד בפני עצמו וכי לאסיר לא עומדת זכות מוקנית לשחרור על תנאי בטרם ריצה את כל תקופת מאסרו. ראו לעניין זה: רע"ב 7920/17 </w:t>
      </w:r>
      <w:r>
        <w:rPr>
          <w:rFonts w:ascii="Arial" w:hAnsi="Arial" w:hint="cs"/>
          <w:b/>
          <w:bCs/>
          <w:noProof w:val="0"/>
          <w:rtl/>
        </w:rPr>
        <w:t xml:space="preserve">פלוני נ' מדינת ישראל </w:t>
      </w:r>
      <w:r>
        <w:rPr>
          <w:rFonts w:ascii="Arial" w:hAnsi="Arial" w:hint="cs"/>
          <w:noProof w:val="0"/>
          <w:rtl/>
        </w:rPr>
        <w:t xml:space="preserve">(15.2.2018). אשר לאמות המידה לשימוש בסעיף זה, אנו מפנים לרע"ב 7878/19 </w:t>
      </w:r>
      <w:r>
        <w:rPr>
          <w:rFonts w:ascii="Arial" w:hAnsi="Arial" w:hint="cs"/>
          <w:b/>
          <w:bCs/>
          <w:noProof w:val="0"/>
          <w:rtl/>
        </w:rPr>
        <w:t xml:space="preserve">כהן נ' מדינת </w:t>
      </w:r>
      <w:r>
        <w:rPr>
          <w:rFonts w:ascii="Arial" w:hAnsi="Arial" w:hint="cs"/>
          <w:b/>
          <w:bCs/>
          <w:noProof w:val="0"/>
          <w:rtl/>
        </w:rPr>
        <w:lastRenderedPageBreak/>
        <w:t xml:space="preserve">ישראל </w:t>
      </w:r>
      <w:r>
        <w:rPr>
          <w:rFonts w:ascii="Arial" w:hAnsi="Arial" w:hint="cs"/>
          <w:noProof w:val="0"/>
          <w:rtl/>
        </w:rPr>
        <w:t>מפי כבוד השופט י' אלרון (</w:t>
      </w:r>
      <w:r w:rsidRPr="00FD1A18">
        <w:rPr>
          <w:rFonts w:ascii="Arial" w:hAnsi="Arial" w:hint="cs"/>
          <w:noProof w:val="0"/>
          <w:rtl/>
        </w:rPr>
        <w:t>23.1.2020)</w:t>
      </w:r>
      <w:r w:rsidR="00003519">
        <w:rPr>
          <w:rFonts w:ascii="Arial" w:hAnsi="Arial" w:hint="cs"/>
          <w:noProof w:val="0"/>
          <w:rtl/>
        </w:rPr>
        <w:t xml:space="preserve"> </w:t>
      </w:r>
      <w:r w:rsidRPr="00FD1A18">
        <w:rPr>
          <w:rFonts w:ascii="Arial" w:hAnsi="Arial" w:hint="cs"/>
          <w:noProof w:val="0"/>
          <w:rtl/>
        </w:rPr>
        <w:t>.</w:t>
      </w:r>
      <w:r>
        <w:rPr>
          <w:rFonts w:ascii="Arial" w:hAnsi="Arial" w:hint="cs"/>
          <w:b/>
          <w:bCs/>
          <w:noProof w:val="0"/>
          <w:rtl/>
        </w:rPr>
        <w:t xml:space="preserve"> </w:t>
      </w:r>
      <w:r w:rsidR="00403A91">
        <w:rPr>
          <w:rFonts w:ascii="Arial" w:hAnsi="Arial" w:hint="cs"/>
          <w:noProof w:val="0"/>
          <w:rtl/>
        </w:rPr>
        <w:t>בסע</w:t>
      </w:r>
      <w:r w:rsidR="00403A91" w:rsidRPr="00403A91">
        <w:rPr>
          <w:rFonts w:ascii="Arial" w:hAnsi="Arial" w:hint="cs"/>
          <w:noProof w:val="0"/>
          <w:rtl/>
        </w:rPr>
        <w:t>יף</w:t>
      </w:r>
      <w:r w:rsidR="00403A91">
        <w:rPr>
          <w:rFonts w:ascii="Arial" w:hAnsi="Arial" w:hint="cs"/>
          <w:noProof w:val="0"/>
          <w:rtl/>
        </w:rPr>
        <w:t xml:space="preserve"> 11 להחלטה נקבע כדלקמן: </w:t>
      </w:r>
      <w:r w:rsidR="00403A91" w:rsidRPr="004D41FA">
        <w:rPr>
          <w:rFonts w:ascii="Arial" w:hAnsi="Arial" w:hint="cs"/>
          <w:b/>
          <w:bCs/>
          <w:noProof w:val="0"/>
          <w:rtl/>
        </w:rPr>
        <w:t>"אמון הציבור במערכת המשפט חשוב מאין כמותו, ולאינטרס שבהרתעת הרבים מפני ביצוע עבירות חמורות ערך רב. במקרים שבהם ביצוע עבירות המלמדות על פגם מוסרי חמור, לעיתים השחרור המוקדם עלול לפגוע באופן משמעותי באמון הציבור במערכת המשפט ולפגוע בתכלית ההרתעתית של דיני העונשין</w:t>
      </w:r>
      <w:r w:rsidR="00003519">
        <w:rPr>
          <w:rFonts w:ascii="Arial" w:hAnsi="Arial" w:hint="cs"/>
          <w:noProof w:val="0"/>
          <w:rtl/>
        </w:rPr>
        <w:t>"</w:t>
      </w:r>
      <w:r w:rsidR="004D41FA">
        <w:rPr>
          <w:rFonts w:ascii="Arial" w:hAnsi="Arial" w:hint="cs"/>
          <w:noProof w:val="0"/>
          <w:rtl/>
        </w:rPr>
        <w:t xml:space="preserve">. </w:t>
      </w:r>
      <w:r w:rsidR="00101531">
        <w:rPr>
          <w:rFonts w:ascii="Arial" w:hAnsi="Arial" w:hint="cs"/>
          <w:noProof w:val="0"/>
          <w:rtl/>
        </w:rPr>
        <w:t xml:space="preserve">יפים הדברים </w:t>
      </w:r>
      <w:r w:rsidR="004D41FA">
        <w:rPr>
          <w:rFonts w:ascii="Arial" w:hAnsi="Arial" w:hint="cs"/>
          <w:noProof w:val="0"/>
          <w:rtl/>
        </w:rPr>
        <w:t>שבעתיים ו</w:t>
      </w:r>
      <w:r w:rsidR="00101531">
        <w:rPr>
          <w:rFonts w:ascii="Arial" w:hAnsi="Arial" w:hint="cs"/>
          <w:noProof w:val="0"/>
          <w:rtl/>
        </w:rPr>
        <w:t>ביתר שאת לגבי האסיר אשר קיפד חייהם של 7 אנשים וניסה לרצוח 10 אחרים.</w:t>
      </w:r>
    </w:p>
    <w:p w:rsidR="00EB1045" w:rsidRDefault="009B25F5" w:rsidP="00EB1D6D">
      <w:pPr>
        <w:spacing w:line="360" w:lineRule="auto"/>
        <w:jc w:val="both"/>
        <w:rPr>
          <w:rFonts w:ascii="Arial" w:hAnsi="Arial"/>
          <w:noProof w:val="0"/>
          <w:rtl/>
        </w:rPr>
      </w:pPr>
      <w:r>
        <w:rPr>
          <w:rFonts w:ascii="Arial" w:hAnsi="Arial" w:hint="cs"/>
          <w:noProof w:val="0"/>
          <w:rtl/>
        </w:rPr>
        <w:t xml:space="preserve">לא נעלמה מעינינו תקופת המאסר אשר נותרה לריצוי, </w:t>
      </w:r>
      <w:r w:rsidR="00EB1D6D">
        <w:rPr>
          <w:rFonts w:ascii="Arial" w:hAnsi="Arial" w:hint="cs"/>
          <w:noProof w:val="0"/>
          <w:rtl/>
        </w:rPr>
        <w:t>6</w:t>
      </w:r>
      <w:r w:rsidR="00045BD5">
        <w:rPr>
          <w:rFonts w:ascii="Arial" w:hAnsi="Arial" w:hint="cs"/>
          <w:noProof w:val="0"/>
          <w:rtl/>
        </w:rPr>
        <w:t xml:space="preserve"> שנים </w:t>
      </w:r>
      <w:r>
        <w:rPr>
          <w:rFonts w:ascii="Arial" w:hAnsi="Arial" w:hint="cs"/>
          <w:noProof w:val="0"/>
          <w:rtl/>
        </w:rPr>
        <w:t xml:space="preserve"> מתוך תקופה של </w:t>
      </w:r>
      <w:r w:rsidR="00EB1D6D">
        <w:rPr>
          <w:rFonts w:ascii="Arial" w:hAnsi="Arial" w:hint="cs"/>
          <w:noProof w:val="0"/>
          <w:rtl/>
        </w:rPr>
        <w:t>40.5</w:t>
      </w:r>
      <w:r>
        <w:rPr>
          <w:rFonts w:ascii="Arial" w:hAnsi="Arial" w:hint="cs"/>
          <w:noProof w:val="0"/>
          <w:rtl/>
        </w:rPr>
        <w:t xml:space="preserve"> שנים. העובדה שהאסיר מרצה </w:t>
      </w:r>
      <w:r w:rsidR="00045BD5">
        <w:rPr>
          <w:rFonts w:ascii="Arial" w:hAnsi="Arial" w:hint="cs"/>
          <w:noProof w:val="0"/>
          <w:rtl/>
        </w:rPr>
        <w:t xml:space="preserve">עד כה 34 שנות מאסר </w:t>
      </w:r>
      <w:r>
        <w:rPr>
          <w:rFonts w:ascii="Arial" w:hAnsi="Arial" w:hint="cs"/>
          <w:noProof w:val="0"/>
          <w:rtl/>
        </w:rPr>
        <w:t xml:space="preserve"> אינ</w:t>
      </w:r>
      <w:r w:rsidR="00EB1045">
        <w:rPr>
          <w:rFonts w:ascii="Arial" w:hAnsi="Arial" w:hint="cs"/>
          <w:noProof w:val="0"/>
          <w:rtl/>
        </w:rPr>
        <w:t>ה מכהה את חומרת המעשה</w:t>
      </w:r>
      <w:r>
        <w:rPr>
          <w:rFonts w:ascii="Arial" w:hAnsi="Arial" w:hint="cs"/>
          <w:noProof w:val="0"/>
          <w:rtl/>
        </w:rPr>
        <w:t>.</w:t>
      </w:r>
    </w:p>
    <w:p w:rsidR="009B25F5" w:rsidRDefault="009B25F5" w:rsidP="00EB1045">
      <w:pPr>
        <w:spacing w:line="360" w:lineRule="auto"/>
        <w:jc w:val="both"/>
        <w:rPr>
          <w:rFonts w:ascii="Arial" w:hAnsi="Arial"/>
          <w:noProof w:val="0"/>
          <w:rtl/>
        </w:rPr>
      </w:pPr>
      <w:r w:rsidRPr="004D41FA">
        <w:rPr>
          <w:rFonts w:ascii="Arial" w:hAnsi="Arial" w:hint="cs"/>
          <w:b/>
          <w:bCs/>
          <w:noProof w:val="0"/>
          <w:rtl/>
        </w:rPr>
        <w:t>"הביטוי אמון הציבור אינו אך עניין אמפירי כי אם סוגיה נורמטיבית במהותה. משמע, ראוי לייחס משקל לתגובתו האפשרית של הציבור לשחרור המוקדם רק כאשר תגובה זו משקפת את נורמות שיטת המשפט הישראלי ומבטאת רתיעה מוצדקת מן השחרור. משום כך, ניתן לצעוד במסלול החלופי שמתווה סעיף 10(א) לחוק... רק במקרים חריגים</w:t>
      </w:r>
      <w:r>
        <w:rPr>
          <w:rFonts w:ascii="Arial" w:hAnsi="Arial" w:hint="cs"/>
          <w:noProof w:val="0"/>
          <w:rtl/>
        </w:rPr>
        <w:t xml:space="preserve">". ראו לעניין זה: רע"ב 7920/17 </w:t>
      </w:r>
      <w:r>
        <w:rPr>
          <w:rFonts w:ascii="Arial" w:hAnsi="Arial" w:hint="cs"/>
          <w:b/>
          <w:bCs/>
          <w:noProof w:val="0"/>
          <w:rtl/>
        </w:rPr>
        <w:t xml:space="preserve">ברכה נ' מדינת ישראל </w:t>
      </w:r>
      <w:r>
        <w:rPr>
          <w:rFonts w:ascii="Arial" w:hAnsi="Arial" w:hint="cs"/>
          <w:noProof w:val="0"/>
          <w:rtl/>
        </w:rPr>
        <w:t>(15.2.2018).</w:t>
      </w:r>
    </w:p>
    <w:p w:rsidR="00003519" w:rsidRDefault="00003519" w:rsidP="00EB1045">
      <w:pPr>
        <w:spacing w:line="360" w:lineRule="auto"/>
        <w:jc w:val="both"/>
        <w:rPr>
          <w:rFonts w:ascii="Arial" w:hAnsi="Arial"/>
          <w:noProof w:val="0"/>
          <w:rtl/>
        </w:rPr>
      </w:pPr>
      <w:r>
        <w:rPr>
          <w:rFonts w:ascii="Arial" w:hAnsi="Arial" w:hint="cs"/>
          <w:noProof w:val="0"/>
          <w:rtl/>
        </w:rPr>
        <w:t>בנדון זה אין לקבל דברי הסניגור כי האסיר אינו נכנס לגדר סעיף 10(א) לחוק בהינתן הטראומה שחווה בנעוריו. קביעות בית המשפט העליון, כמפורט לעיל, מדברות בעד עצמן ומשכך נקבע כי 7 מאסרי העולם ירוצו במצטבר.</w:t>
      </w:r>
    </w:p>
    <w:p w:rsidR="009D35EA" w:rsidRPr="009B25F5" w:rsidRDefault="009D35EA" w:rsidP="00EB1045">
      <w:pPr>
        <w:spacing w:line="360" w:lineRule="auto"/>
        <w:jc w:val="both"/>
        <w:rPr>
          <w:rFonts w:ascii="Arial" w:hAnsi="Arial"/>
          <w:noProof w:val="0"/>
          <w:rtl/>
        </w:rPr>
      </w:pPr>
      <w:r>
        <w:rPr>
          <w:rFonts w:ascii="Arial" w:hAnsi="Arial" w:hint="cs"/>
          <w:noProof w:val="0"/>
          <w:rtl/>
        </w:rPr>
        <w:t>מדובר אפוא במקרה חריג שבחריגים אשר יש להחיל עליו את סעיף 10(א) לחוק.</w:t>
      </w:r>
    </w:p>
    <w:p w:rsidR="00FD1A18" w:rsidRDefault="00FD1A18" w:rsidP="00FD1A18">
      <w:pPr>
        <w:spacing w:line="360" w:lineRule="auto"/>
        <w:jc w:val="both"/>
        <w:rPr>
          <w:rFonts w:ascii="Arial" w:hAnsi="Arial"/>
          <w:noProof w:val="0"/>
          <w:rtl/>
        </w:rPr>
      </w:pPr>
    </w:p>
    <w:p w:rsidR="00FD1A18" w:rsidRDefault="00FD1A18" w:rsidP="009B25F5">
      <w:pPr>
        <w:spacing w:line="360" w:lineRule="auto"/>
        <w:jc w:val="both"/>
        <w:rPr>
          <w:rFonts w:ascii="Arial" w:hAnsi="Arial"/>
          <w:noProof w:val="0"/>
          <w:rtl/>
        </w:rPr>
      </w:pPr>
      <w:r>
        <w:rPr>
          <w:rFonts w:ascii="Arial" w:hAnsi="Arial" w:hint="cs"/>
          <w:noProof w:val="0"/>
          <w:rtl/>
        </w:rPr>
        <w:t xml:space="preserve">6. </w:t>
      </w:r>
      <w:r w:rsidR="009B25F5">
        <w:rPr>
          <w:rFonts w:ascii="Arial" w:hAnsi="Arial" w:hint="cs"/>
          <w:noProof w:val="0"/>
          <w:rtl/>
        </w:rPr>
        <w:t>הנה כי כן, על יסוד כל אחת מהעילות המנויות לעיל אין לקבל את בקשת האסיר לשחרור על תנאי.</w:t>
      </w:r>
    </w:p>
    <w:p w:rsidR="00694556" w:rsidRDefault="00BB0B9B">
      <w:pPr>
        <w:spacing w:line="360" w:lineRule="auto"/>
        <w:jc w:val="both"/>
        <w:rPr>
          <w:rFonts w:ascii="Arial" w:hAnsi="Arial"/>
          <w:noProof w:val="0"/>
          <w:rtl/>
        </w:rPr>
      </w:pPr>
      <w:r>
        <w:rPr>
          <w:rFonts w:ascii="Arial" w:hAnsi="Arial" w:hint="cs"/>
          <w:noProof w:val="0"/>
          <w:rtl/>
        </w:rPr>
        <w:t>ההחלטה ניתנת פה אחת על דעת יו"ר הועדה וחברי הועדה, הגב' יונת ענבר ומר אברהם יערי.</w:t>
      </w:r>
    </w:p>
    <w:p w:rsidR="00BB0B9B" w:rsidRDefault="00BB0B9B">
      <w:pPr>
        <w:spacing w:line="360" w:lineRule="auto"/>
        <w:jc w:val="both"/>
        <w:rPr>
          <w:rFonts w:ascii="Arial" w:hAnsi="Arial"/>
          <w:noProof w:val="0"/>
          <w:rtl/>
        </w:rPr>
      </w:pPr>
      <w:r>
        <w:rPr>
          <w:rFonts w:ascii="Arial" w:hAnsi="Arial" w:hint="cs"/>
          <w:noProof w:val="0"/>
          <w:rtl/>
        </w:rPr>
        <w:lastRenderedPageBreak/>
        <w:t>המזכירות תשלח העתק החלטה לצדדים.</w:t>
      </w:r>
    </w:p>
    <w:p w:rsidR="004D41FA" w:rsidRDefault="004D41FA">
      <w:pPr>
        <w:spacing w:line="360" w:lineRule="auto"/>
        <w:jc w:val="both"/>
        <w:rPr>
          <w:rFonts w:ascii="Arial" w:hAnsi="Arial"/>
          <w:noProof w:val="0"/>
          <w:rtl/>
        </w:rPr>
      </w:pPr>
      <w:r>
        <w:rPr>
          <w:rFonts w:ascii="Arial" w:hAnsi="Arial" w:hint="cs"/>
          <w:noProof w:val="0"/>
          <w:rtl/>
        </w:rPr>
        <w:t>ההחלטה מותרת בפרסום</w:t>
      </w:r>
      <w:r w:rsidR="006E6C9C">
        <w:rPr>
          <w:rFonts w:ascii="Arial" w:hAnsi="Arial" w:hint="cs"/>
          <w:noProof w:val="0"/>
          <w:rtl/>
        </w:rPr>
        <w:t>.</w:t>
      </w:r>
    </w:p>
    <w:p w:rsidR="00BB0B9B" w:rsidRDefault="00BB0B9B">
      <w:pPr>
        <w:spacing w:line="360" w:lineRule="auto"/>
        <w:jc w:val="both"/>
        <w:rPr>
          <w:rFonts w:ascii="Arial" w:hAnsi="Arial"/>
          <w:noProof w:val="0"/>
          <w:rtl/>
        </w:rPr>
      </w:pPr>
    </w:p>
    <w:p w:rsidR="00694556" w:rsidRDefault="0043502B" w:rsidP="009D35EA">
      <w:pPr>
        <w:spacing w:line="360" w:lineRule="auto"/>
        <w:jc w:val="both"/>
        <w:rPr>
          <w:rFonts w:ascii="Arial" w:hAnsi="Arial"/>
          <w:b/>
          <w:bCs/>
          <w:noProof w:val="0"/>
          <w:rtl/>
        </w:rPr>
      </w:pPr>
      <w:r w:rsidRPr="00863F0F">
        <w:rPr>
          <w:rFonts w:ascii="Arial" w:hAnsi="Arial"/>
          <w:b/>
          <w:bCs/>
          <w:noProof w:val="0"/>
          <w:rtl/>
        </w:rPr>
        <w:t>נית</w:t>
      </w:r>
      <w:r w:rsidRPr="00863F0F">
        <w:rPr>
          <w:rFonts w:ascii="Arial" w:hAnsi="Arial" w:hint="cs"/>
          <w:b/>
          <w:bCs/>
          <w:noProof w:val="0"/>
          <w:rtl/>
        </w:rPr>
        <w:t>נה</w:t>
      </w:r>
      <w:r w:rsidR="00005C8B" w:rsidRPr="00863F0F">
        <w:rPr>
          <w:rFonts w:ascii="Arial" w:hAnsi="Arial"/>
          <w:b/>
          <w:bCs/>
          <w:noProof w:val="0"/>
          <w:rtl/>
        </w:rPr>
        <w:t xml:space="preserve"> היום, </w:t>
      </w:r>
      <w:sdt>
        <w:sdtPr>
          <w:rPr>
            <w:b/>
            <w:bCs/>
            <w:rtl/>
          </w:rPr>
          <w:alias w:val="1455"/>
          <w:tag w:val="1455"/>
          <w:id w:val="1666048407"/>
          <w:text w:multiLine="1"/>
        </w:sdtPr>
        <w:sdtEndPr/>
        <w:sdtContent>
          <w:r>
            <w:rPr>
              <w:rFonts w:ascii="Arial" w:hAnsi="Arial" w:hint="cs"/>
              <w:b/>
              <w:bCs/>
              <w:noProof w:val="0"/>
              <w:rtl/>
            </w:rPr>
            <w:t>ט"ז חשוון תשפ"ה</w:t>
          </w:r>
        </w:sdtContent>
      </w:sdt>
      <w:r w:rsidR="00005C8B" w:rsidRPr="00863F0F">
        <w:rPr>
          <w:rFonts w:ascii="Arial" w:hAnsi="Arial"/>
          <w:b/>
          <w:bCs/>
          <w:noProof w:val="0"/>
          <w:rtl/>
        </w:rPr>
        <w:t xml:space="preserve">, </w:t>
      </w:r>
      <w:sdt>
        <w:sdtPr>
          <w:rPr>
            <w:b/>
            <w:bCs/>
            <w:rtl/>
          </w:rPr>
          <w:alias w:val="1456"/>
          <w:tag w:val="1456"/>
          <w:id w:val="-1186288958"/>
          <w:text w:multiLine="1"/>
        </w:sdtPr>
        <w:sdtEndPr/>
        <w:sdtContent>
          <w:r>
            <w:rPr>
              <w:rFonts w:ascii="Arial" w:hAnsi="Arial" w:hint="cs"/>
              <w:b/>
              <w:bCs/>
              <w:noProof w:val="0"/>
              <w:rtl/>
            </w:rPr>
            <w:t>17 נובמבר 2024</w:t>
          </w:r>
        </w:sdtContent>
      </w:sdt>
      <w:r w:rsidR="00005C8B" w:rsidRPr="00863F0F">
        <w:rPr>
          <w:rFonts w:ascii="Arial" w:hAnsi="Arial"/>
          <w:b/>
          <w:bCs/>
          <w:noProof w:val="0"/>
          <w:rtl/>
        </w:rPr>
        <w:t>, בהעדר הצדדים.</w:t>
      </w:r>
    </w:p>
    <w:p w:rsidR="00604956" w:rsidRDefault="00604956" w:rsidP="00604956">
      <w:pPr>
        <w:spacing w:line="360" w:lineRule="auto"/>
        <w:jc w:val="both"/>
        <w:rPr>
          <w:rFonts w:ascii="Arial" w:hAnsi="Arial"/>
          <w:noProof w:val="0"/>
          <w:rtl/>
        </w:rPr>
      </w:pPr>
    </w:p>
    <w:tbl>
      <w:tblPr>
        <w:tblStyle w:val="a9"/>
        <w:tblpPr w:leftFromText="180" w:rightFromText="180" w:vertAnchor="text" w:horzAnchor="margin" w:tblpXSpec="center" w:tblpY="41"/>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34"/>
        <w:gridCol w:w="236"/>
        <w:gridCol w:w="2799"/>
        <w:gridCol w:w="283"/>
        <w:gridCol w:w="3119"/>
      </w:tblGrid>
      <w:tr w:rsidR="00604956" w:rsidTr="008550FB">
        <w:trPr>
          <w:trHeight w:val="1276"/>
        </w:trPr>
        <w:tc>
          <w:tcPr>
            <w:tcW w:w="2834" w:type="dxa"/>
            <w:tcBorders>
              <w:top w:val="nil"/>
              <w:left w:val="nil"/>
              <w:right w:val="nil"/>
            </w:tcBorders>
            <w:vAlign w:val="center"/>
            <w:hideMark/>
          </w:tcPr>
          <w:p w:rsidR="00604956" w:rsidRDefault="00604956">
            <w:pPr>
              <w:jc w:val="center"/>
              <w:rPr>
                <w:rFonts w:ascii="Courier New" w:hAnsi="Courier New"/>
                <w:b/>
                <w:bCs/>
                <w:rtl/>
              </w:rPr>
            </w:pPr>
            <w:r>
              <w:rPr>
                <w:sz w:val="20"/>
                <w:szCs w:val="20"/>
              </w:rPr>
              <w:drawing>
                <wp:inline distT="0" distB="0" distL="0" distR="0">
                  <wp:extent cx="908050" cy="1079500"/>
                  <wp:effectExtent l="0" t="0" r="6350" b="6350"/>
                  <wp:docPr id="4" name="תמונה 4" descr="תיאור: C:\Users\yoavbr\AppData\Local\Microsoft\Windows\Temporary Internet Files\Content.Word\0505135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תיאור: C:\Users\yoavbr\AppData\Local\Microsoft\Windows\Temporary Internet Files\Content.Word\050513514.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8050" cy="1079500"/>
                          </a:xfrm>
                          <a:prstGeom prst="rect">
                            <a:avLst/>
                          </a:prstGeom>
                          <a:noFill/>
                          <a:ln>
                            <a:noFill/>
                          </a:ln>
                        </pic:spPr>
                      </pic:pic>
                    </a:graphicData>
                  </a:graphic>
                </wp:inline>
              </w:drawing>
            </w:r>
          </w:p>
        </w:tc>
        <w:tc>
          <w:tcPr>
            <w:tcW w:w="236" w:type="dxa"/>
            <w:tcBorders>
              <w:top w:val="nil"/>
              <w:left w:val="nil"/>
              <w:right w:val="nil"/>
            </w:tcBorders>
            <w:vAlign w:val="center"/>
          </w:tcPr>
          <w:p w:rsidR="00604956" w:rsidRDefault="00604956">
            <w:pPr>
              <w:jc w:val="center"/>
            </w:pPr>
          </w:p>
        </w:tc>
        <w:tc>
          <w:tcPr>
            <w:tcW w:w="2799" w:type="dxa"/>
            <w:tcBorders>
              <w:top w:val="nil"/>
              <w:left w:val="nil"/>
              <w:right w:val="nil"/>
            </w:tcBorders>
            <w:vAlign w:val="center"/>
            <w:hideMark/>
          </w:tcPr>
          <w:p w:rsidR="00604956" w:rsidRDefault="00604956">
            <w:pPr>
              <w:jc w:val="center"/>
              <w:rPr>
                <w:noProof w:val="0"/>
              </w:rPr>
            </w:pPr>
            <w:r>
              <w:rPr>
                <w:sz w:val="20"/>
                <w:szCs w:val="20"/>
              </w:rPr>
              <w:drawing>
                <wp:inline distT="0" distB="0" distL="0" distR="0">
                  <wp:extent cx="1308100" cy="762000"/>
                  <wp:effectExtent l="0" t="0" r="635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8100" cy="762000"/>
                          </a:xfrm>
                          <a:prstGeom prst="rect">
                            <a:avLst/>
                          </a:prstGeom>
                          <a:noFill/>
                          <a:ln>
                            <a:noFill/>
                          </a:ln>
                        </pic:spPr>
                      </pic:pic>
                    </a:graphicData>
                  </a:graphic>
                </wp:inline>
              </w:drawing>
            </w:r>
          </w:p>
        </w:tc>
        <w:tc>
          <w:tcPr>
            <w:tcW w:w="283" w:type="dxa"/>
            <w:tcBorders>
              <w:top w:val="nil"/>
              <w:left w:val="nil"/>
              <w:right w:val="nil"/>
            </w:tcBorders>
            <w:vAlign w:val="center"/>
          </w:tcPr>
          <w:p w:rsidR="00604956" w:rsidRDefault="00604956">
            <w:pPr>
              <w:jc w:val="center"/>
              <w:rPr>
                <w:rFonts w:ascii="Courier New" w:hAnsi="Courier New"/>
                <w:b/>
                <w:bCs/>
                <w:rtl/>
                <w:lang w:eastAsia="he-IL"/>
              </w:rPr>
            </w:pPr>
          </w:p>
        </w:tc>
        <w:tc>
          <w:tcPr>
            <w:tcW w:w="3119" w:type="dxa"/>
            <w:tcBorders>
              <w:top w:val="nil"/>
              <w:left w:val="nil"/>
              <w:right w:val="nil"/>
            </w:tcBorders>
            <w:vAlign w:val="center"/>
            <w:hideMark/>
          </w:tcPr>
          <w:p w:rsidR="00604956" w:rsidRDefault="00604956"/>
          <w:tbl>
            <w:tblPr>
              <w:tblStyle w:val="a9"/>
              <w:tblpPr w:leftFromText="180" w:rightFromText="180" w:vertAnchor="text" w:horzAnchor="margin" w:tblpXSpec="center" w:tblpY="41"/>
              <w:bidiVisual/>
              <w:tblW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268"/>
            </w:tblGrid>
            <w:tr w:rsidR="00604956" w:rsidTr="00C847EF">
              <w:trPr>
                <w:trHeight w:val="1276"/>
              </w:trPr>
              <w:tc>
                <w:tcPr>
                  <w:tcW w:w="2268" w:type="dxa"/>
                  <w:hideMark/>
                </w:tcPr>
                <w:p w:rsidR="00604956" w:rsidRDefault="00604956" w:rsidP="00604956">
                  <w:pPr>
                    <w:jc w:val="center"/>
                    <w:rPr>
                      <w:rtl/>
                    </w:rPr>
                  </w:pPr>
                </w:p>
                <w:p w:rsidR="00604956" w:rsidRDefault="00604956" w:rsidP="00604956">
                  <w:pPr>
                    <w:jc w:val="center"/>
                    <w:rPr>
                      <w:noProof w:val="0"/>
                    </w:rPr>
                  </w:pPr>
                  <w:r>
                    <w:drawing>
                      <wp:inline distT="0" distB="0" distL="0" distR="0">
                        <wp:extent cx="965200" cy="590550"/>
                        <wp:effectExtent l="0" t="0" r="635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5200" cy="590550"/>
                                </a:xfrm>
                                <a:prstGeom prst="rect">
                                  <a:avLst/>
                                </a:prstGeom>
                                <a:noFill/>
                                <a:ln>
                                  <a:noFill/>
                                </a:ln>
                              </pic:spPr>
                            </pic:pic>
                          </a:graphicData>
                        </a:graphic>
                      </wp:inline>
                    </w:drawing>
                  </w:r>
                </w:p>
              </w:tc>
            </w:tr>
            <w:tr w:rsidR="00604956" w:rsidTr="00C847EF">
              <w:tc>
                <w:tcPr>
                  <w:tcW w:w="2268" w:type="dxa"/>
                </w:tcPr>
                <w:p w:rsidR="00604956" w:rsidRDefault="00604956" w:rsidP="00604956">
                  <w:pPr>
                    <w:jc w:val="center"/>
                    <w:rPr>
                      <w:b/>
                      <w:bCs/>
                      <w:rtl/>
                    </w:rPr>
                  </w:pPr>
                </w:p>
              </w:tc>
            </w:tr>
          </w:tbl>
          <w:p w:rsidR="00604956" w:rsidRPr="00604956" w:rsidRDefault="00604956">
            <w:pPr>
              <w:rPr>
                <w:rFonts w:ascii="Courier New" w:hAnsi="Courier New"/>
                <w:b/>
                <w:bCs/>
                <w:lang w:eastAsia="he-IL"/>
              </w:rPr>
            </w:pPr>
          </w:p>
        </w:tc>
      </w:tr>
      <w:tr w:rsidR="00604956" w:rsidTr="008550FB">
        <w:tc>
          <w:tcPr>
            <w:tcW w:w="2834" w:type="dxa"/>
            <w:tcBorders>
              <w:left w:val="nil"/>
              <w:bottom w:val="nil"/>
              <w:right w:val="nil"/>
            </w:tcBorders>
            <w:hideMark/>
          </w:tcPr>
          <w:p w:rsidR="00604956" w:rsidRDefault="00604956">
            <w:pPr>
              <w:spacing w:before="40" w:after="40"/>
              <w:jc w:val="center"/>
              <w:rPr>
                <w:b/>
                <w:bCs/>
                <w:sz w:val="28"/>
                <w:szCs w:val="28"/>
              </w:rPr>
            </w:pPr>
            <w:r>
              <w:rPr>
                <w:b/>
                <w:bCs/>
                <w:sz w:val="28"/>
                <w:szCs w:val="28"/>
                <w:rtl/>
              </w:rPr>
              <w:t>ציון קאפח, שופט</w:t>
            </w:r>
          </w:p>
        </w:tc>
        <w:tc>
          <w:tcPr>
            <w:tcW w:w="236" w:type="dxa"/>
            <w:tcBorders>
              <w:left w:val="nil"/>
              <w:bottom w:val="nil"/>
              <w:right w:val="nil"/>
            </w:tcBorders>
            <w:vAlign w:val="center"/>
          </w:tcPr>
          <w:p w:rsidR="00604956" w:rsidRDefault="00604956">
            <w:pPr>
              <w:jc w:val="center"/>
              <w:rPr>
                <w:rtl/>
              </w:rPr>
            </w:pPr>
          </w:p>
        </w:tc>
        <w:tc>
          <w:tcPr>
            <w:tcW w:w="2799" w:type="dxa"/>
            <w:tcBorders>
              <w:left w:val="nil"/>
              <w:bottom w:val="nil"/>
              <w:right w:val="nil"/>
            </w:tcBorders>
            <w:vAlign w:val="center"/>
            <w:hideMark/>
          </w:tcPr>
          <w:p w:rsidR="00604956" w:rsidRDefault="00604956">
            <w:pPr>
              <w:jc w:val="center"/>
              <w:rPr>
                <w:b/>
                <w:bCs/>
                <w:noProof w:val="0"/>
                <w:sz w:val="28"/>
                <w:szCs w:val="28"/>
              </w:rPr>
            </w:pPr>
            <w:r>
              <w:rPr>
                <w:b/>
                <w:bCs/>
                <w:sz w:val="28"/>
                <w:szCs w:val="28"/>
                <w:rtl/>
              </w:rPr>
              <w:t>מר אברהם יערי,</w:t>
            </w:r>
          </w:p>
          <w:p w:rsidR="00604956" w:rsidRDefault="00604956">
            <w:pPr>
              <w:spacing w:before="40" w:after="40"/>
              <w:jc w:val="center"/>
              <w:rPr>
                <w:b/>
                <w:bCs/>
              </w:rPr>
            </w:pPr>
            <w:r>
              <w:rPr>
                <w:b/>
                <w:bCs/>
                <w:sz w:val="28"/>
                <w:szCs w:val="28"/>
                <w:rtl/>
              </w:rPr>
              <w:t>חבר וועדה</w:t>
            </w:r>
          </w:p>
        </w:tc>
        <w:tc>
          <w:tcPr>
            <w:tcW w:w="283" w:type="dxa"/>
            <w:tcBorders>
              <w:left w:val="nil"/>
              <w:bottom w:val="nil"/>
              <w:right w:val="nil"/>
            </w:tcBorders>
            <w:vAlign w:val="center"/>
          </w:tcPr>
          <w:p w:rsidR="00604956" w:rsidRDefault="00604956">
            <w:pPr>
              <w:jc w:val="center"/>
              <w:rPr>
                <w:rFonts w:ascii="Courier New" w:hAnsi="Courier New"/>
                <w:b/>
                <w:bCs/>
                <w:lang w:eastAsia="he-IL"/>
              </w:rPr>
            </w:pPr>
          </w:p>
        </w:tc>
        <w:tc>
          <w:tcPr>
            <w:tcW w:w="3119" w:type="dxa"/>
            <w:tcBorders>
              <w:left w:val="nil"/>
              <w:bottom w:val="nil"/>
              <w:right w:val="nil"/>
            </w:tcBorders>
            <w:vAlign w:val="center"/>
            <w:hideMark/>
          </w:tcPr>
          <w:p w:rsidR="00604956" w:rsidRPr="00604956" w:rsidRDefault="00604956">
            <w:pPr>
              <w:rPr>
                <w:rFonts w:ascii="Courier New" w:hAnsi="Courier New"/>
                <w:b/>
                <w:bCs/>
                <w:sz w:val="28"/>
                <w:szCs w:val="28"/>
                <w:rtl/>
                <w:lang w:eastAsia="he-IL"/>
              </w:rPr>
            </w:pPr>
            <w:r w:rsidRPr="00604956">
              <w:rPr>
                <w:rFonts w:ascii="Courier New" w:hAnsi="Courier New" w:hint="cs"/>
                <w:b/>
                <w:bCs/>
                <w:sz w:val="28"/>
                <w:szCs w:val="28"/>
                <w:rtl/>
                <w:lang w:eastAsia="he-IL"/>
              </w:rPr>
              <w:t>יונת ענבר</w:t>
            </w:r>
          </w:p>
          <w:p w:rsidR="00604956" w:rsidRPr="00604956" w:rsidRDefault="00604956">
            <w:pPr>
              <w:rPr>
                <w:rFonts w:ascii="Courier New" w:hAnsi="Courier New"/>
                <w:b/>
                <w:bCs/>
                <w:sz w:val="28"/>
                <w:szCs w:val="28"/>
                <w:lang w:eastAsia="he-IL"/>
              </w:rPr>
            </w:pPr>
            <w:r w:rsidRPr="00604956">
              <w:rPr>
                <w:rFonts w:ascii="Courier New" w:hAnsi="Courier New" w:hint="cs"/>
                <w:b/>
                <w:bCs/>
                <w:sz w:val="28"/>
                <w:szCs w:val="28"/>
                <w:rtl/>
                <w:lang w:eastAsia="he-IL"/>
              </w:rPr>
              <w:t>חברת וועדה</w:t>
            </w:r>
          </w:p>
        </w:tc>
      </w:tr>
      <w:tr w:rsidR="00604956" w:rsidRPr="00604956" w:rsidTr="00C847EF">
        <w:trPr>
          <w:gridAfter w:val="4"/>
          <w:wAfter w:w="6437" w:type="dxa"/>
        </w:trPr>
        <w:tc>
          <w:tcPr>
            <w:tcW w:w="2834" w:type="dxa"/>
            <w:vAlign w:val="center"/>
          </w:tcPr>
          <w:p w:rsidR="00604956" w:rsidRDefault="00604956">
            <w:pPr>
              <w:spacing w:before="40" w:after="40"/>
              <w:rPr>
                <w:b/>
                <w:bCs/>
                <w:sz w:val="28"/>
                <w:szCs w:val="28"/>
              </w:rPr>
            </w:pPr>
          </w:p>
        </w:tc>
      </w:tr>
      <w:tr w:rsidR="00604956" w:rsidTr="00C847EF">
        <w:trPr>
          <w:gridAfter w:val="4"/>
          <w:wAfter w:w="6437" w:type="dxa"/>
        </w:trPr>
        <w:tc>
          <w:tcPr>
            <w:tcW w:w="2834" w:type="dxa"/>
            <w:tcBorders>
              <w:top w:val="nil"/>
              <w:left w:val="nil"/>
              <w:right w:val="nil"/>
            </w:tcBorders>
            <w:vAlign w:val="center"/>
          </w:tcPr>
          <w:p w:rsidR="00604956" w:rsidRDefault="00604956">
            <w:pPr>
              <w:spacing w:before="40" w:after="40"/>
              <w:rPr>
                <w:b/>
                <w:bCs/>
                <w:sz w:val="28"/>
                <w:szCs w:val="28"/>
                <w:rtl/>
              </w:rPr>
            </w:pPr>
          </w:p>
        </w:tc>
      </w:tr>
      <w:tr w:rsidR="00604956" w:rsidTr="00C847EF">
        <w:trPr>
          <w:gridAfter w:val="4"/>
          <w:wAfter w:w="6437" w:type="dxa"/>
        </w:trPr>
        <w:tc>
          <w:tcPr>
            <w:tcW w:w="2834" w:type="dxa"/>
            <w:tcBorders>
              <w:left w:val="nil"/>
              <w:bottom w:val="nil"/>
              <w:right w:val="nil"/>
            </w:tcBorders>
            <w:vAlign w:val="center"/>
          </w:tcPr>
          <w:p w:rsidR="00604956" w:rsidRDefault="00604956">
            <w:pPr>
              <w:spacing w:before="40" w:after="40"/>
              <w:jc w:val="center"/>
              <w:rPr>
                <w:b/>
                <w:bCs/>
                <w:sz w:val="28"/>
                <w:szCs w:val="28"/>
                <w:rtl/>
              </w:rPr>
            </w:pPr>
          </w:p>
        </w:tc>
      </w:tr>
    </w:tbl>
    <w:p w:rsidR="00604956" w:rsidRDefault="00604956" w:rsidP="00604956">
      <w:pPr>
        <w:spacing w:line="360" w:lineRule="auto"/>
        <w:jc w:val="both"/>
        <w:rPr>
          <w:rFonts w:ascii="Arial" w:hAnsi="Arial"/>
          <w:rtl/>
        </w:rPr>
      </w:pPr>
    </w:p>
    <w:p w:rsidR="00604956" w:rsidRPr="00863F0F" w:rsidRDefault="00604956" w:rsidP="009D35EA">
      <w:pPr>
        <w:spacing w:line="360" w:lineRule="auto"/>
        <w:jc w:val="both"/>
        <w:rPr>
          <w:rFonts w:ascii="Arial" w:hAnsi="Arial"/>
          <w:b/>
          <w:bCs/>
          <w:noProof w:val="0"/>
          <w:rtl/>
        </w:rPr>
      </w:pPr>
    </w:p>
    <w:p w:rsidR="00C43648" w:rsidRPr="00863F0F" w:rsidRDefault="0096429A" w:rsidP="00C43648">
      <w:pPr>
        <w:tabs>
          <w:tab w:val="left" w:pos="2553"/>
        </w:tabs>
        <w:ind w:left="5040"/>
        <w:rPr>
          <w:b/>
          <w:bCs/>
          <w:rtl/>
        </w:rPr>
      </w:pPr>
      <w:sdt>
        <w:sdtPr>
          <w:rPr>
            <w:rFonts w:hint="cs"/>
            <w:b/>
            <w:bCs/>
            <w:rtl/>
          </w:rPr>
          <w:alias w:val="2045"/>
          <w:tag w:val="2045"/>
          <w:id w:val="740689340"/>
          <w:placeholder>
            <w:docPart w:val="163AB9ADAEA7448EB776BEB768B71CA7"/>
          </w:placeholder>
          <w:showingPlcHdr/>
          <w:text w:multiLine="1"/>
        </w:sdtPr>
        <w:sdtEndPr/>
        <w:sdtContent>
          <w:r w:rsidR="00C43648" w:rsidRPr="00863F0F">
            <w:rPr>
              <w:rFonts w:hint="cs"/>
              <w:b/>
              <w:bCs/>
              <w:rtl/>
            </w:rPr>
            <w:t xml:space="preserve">     </w:t>
          </w:r>
        </w:sdtContent>
      </w:sdt>
    </w:p>
    <w:p w:rsidR="00694556" w:rsidRDefault="0096429A" w:rsidP="00604956">
      <w:pPr>
        <w:tabs>
          <w:tab w:val="left" w:pos="2553"/>
        </w:tabs>
        <w:ind w:left="5040"/>
        <w:rPr>
          <w:rFonts w:ascii="Arial" w:hAnsi="Arial"/>
          <w:noProof w:val="0"/>
          <w:rtl/>
        </w:rPr>
      </w:pPr>
      <w:sdt>
        <w:sdtPr>
          <w:rPr>
            <w:rtl/>
          </w:rPr>
          <w:alias w:val="MergeField"/>
          <w:tag w:val="1237"/>
          <w:id w:val="1557898774"/>
          <w:showingPlcHdr/>
        </w:sdtPr>
        <w:sdtEndPr/>
        <w:sdtContent>
          <w:r w:rsidR="00604956">
            <w:rPr>
              <w:rtl/>
            </w:rPr>
            <w:t xml:space="preserve">     </w:t>
          </w:r>
        </w:sdtContent>
      </w:sdt>
    </w:p>
    <w:sectPr w:rsidR="00694556" w:rsidSect="003A4521">
      <w:headerReference w:type="default" r:id="rId13"/>
      <w:footerReference w:type="defaul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29A" w:rsidRDefault="0096429A">
      <w:r>
        <w:separator/>
      </w:r>
    </w:p>
  </w:endnote>
  <w:endnote w:type="continuationSeparator" w:id="0">
    <w:p w:rsidR="0096429A" w:rsidRDefault="0096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2735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27358">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29A" w:rsidRDefault="0096429A">
      <w:r>
        <w:separator/>
      </w:r>
    </w:p>
  </w:footnote>
  <w:footnote w:type="continuationSeparator" w:id="0">
    <w:p w:rsidR="0096429A" w:rsidRDefault="00964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4DCB7554" wp14:editId="1160EA77">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tc>
        <w:tcPr>
          <w:tcW w:w="8721" w:type="dxa"/>
          <w:gridSpan w:val="2"/>
        </w:tcPr>
        <w:sdt>
          <w:sdtPr>
            <w:rPr>
              <w:rFonts w:ascii="Tahoma" w:hAnsi="Tahoma" w:cs="Tahoma"/>
              <w:b/>
              <w:bCs/>
              <w:color w:val="000080"/>
              <w:rtl/>
            </w:rPr>
            <w:alias w:val="1174"/>
            <w:tag w:val="1174"/>
            <w:id w:val="-1585920285"/>
            <w:text w:multiLine="1"/>
          </w:sdtPr>
          <w:sdtEndPr/>
          <w:sdtContent>
            <w:p w:rsidR="00AE6592" w:rsidRDefault="009D733C">
              <w:pPr>
                <w:pStyle w:val="a3"/>
                <w:jc w:val="center"/>
                <w:rPr>
                  <w:rFonts w:ascii="Tahoma" w:hAnsi="Tahoma" w:cs="Tahoma"/>
                  <w:b/>
                  <w:bCs/>
                  <w:color w:val="000080"/>
                  <w:rtl/>
                </w:rPr>
              </w:pPr>
              <w:r>
                <w:rPr>
                  <w:rFonts w:ascii="Tahoma" w:hAnsi="Tahoma" w:cs="Tahoma"/>
                  <w:b/>
                  <w:bCs/>
                  <w:color w:val="000080"/>
                  <w:rtl/>
                </w:rPr>
                <w:t>ועדת שחרורים במקום מושבה בבית הסוהר מעשיהו</w:t>
              </w:r>
            </w:p>
          </w:sdtContent>
        </w:sdt>
        <w:p w:rsidR="00C66591" w:rsidRPr="00C66591" w:rsidRDefault="00C66591" w:rsidP="00E57FF0">
          <w:pPr>
            <w:pStyle w:val="a3"/>
            <w:jc w:val="center"/>
            <w:rPr>
              <w:rFonts w:ascii="Tahoma" w:hAnsi="Tahoma" w:cs="Tahoma"/>
              <w:b/>
              <w:bCs/>
              <w:color w:val="000080"/>
              <w:rtl/>
            </w:rPr>
          </w:pPr>
          <w:r w:rsidRPr="00C66591">
            <w:rPr>
              <w:rFonts w:ascii="Tahoma" w:hAnsi="Tahoma" w:cs="Tahoma" w:hint="cs"/>
              <w:b/>
              <w:bCs/>
              <w:color w:val="000080"/>
              <w:rtl/>
            </w:rPr>
            <w:t>לפי</w:t>
          </w:r>
          <w:r w:rsidR="00E57FF0">
            <w:rPr>
              <w:rFonts w:ascii="Tahoma" w:hAnsi="Tahoma" w:cs="Tahoma" w:hint="cs"/>
              <w:b/>
              <w:bCs/>
              <w:color w:val="000080"/>
              <w:rtl/>
            </w:rPr>
            <w:t xml:space="preserve"> סעיף 33 (ב) ל</w:t>
          </w:r>
          <w:r w:rsidRPr="00C66591">
            <w:rPr>
              <w:rFonts w:ascii="Tahoma" w:hAnsi="Tahoma" w:cs="Tahoma" w:hint="cs"/>
              <w:b/>
              <w:bCs/>
              <w:color w:val="000080"/>
              <w:rtl/>
            </w:rPr>
            <w:t>חוק שחרור על תנאי ממאסר, התשס"א - 2001</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6429A" w:rsidP="007D45E3">
          <w:pPr>
            <w:rPr>
              <w:b/>
              <w:bCs/>
              <w:noProof w:val="0"/>
              <w:sz w:val="26"/>
              <w:szCs w:val="26"/>
              <w:rtl/>
            </w:rPr>
          </w:pPr>
          <w:sdt>
            <w:sdtPr>
              <w:rPr>
                <w:rtl/>
              </w:rPr>
              <w:alias w:val="1170"/>
              <w:tag w:val="1170"/>
              <w:id w:val="1066377040"/>
              <w:text w:multiLine="1"/>
            </w:sdtPr>
            <w:sdtEndPr/>
            <w:sdtContent>
              <w:r w:rsidR="004F16E8">
                <w:rPr>
                  <w:b/>
                  <w:bCs/>
                  <w:noProof w:val="0"/>
                  <w:sz w:val="26"/>
                  <w:szCs w:val="26"/>
                  <w:rtl/>
                </w:rPr>
                <w:t>וש"מ</w:t>
              </w:r>
            </w:sdtContent>
          </w:sdt>
          <w:r w:rsidR="00005C8B">
            <w:rPr>
              <w:b/>
              <w:bCs/>
              <w:noProof w:val="0"/>
              <w:sz w:val="26"/>
              <w:szCs w:val="26"/>
              <w:rtl/>
            </w:rPr>
            <w:t xml:space="preserve"> </w:t>
          </w:r>
          <w:sdt>
            <w:sdtPr>
              <w:rPr>
                <w:rtl/>
              </w:rPr>
              <w:alias w:val="1171"/>
              <w:tag w:val="1171"/>
              <w:id w:val="257034231"/>
              <w:text w:multiLine="1"/>
            </w:sdtPr>
            <w:sdtEndPr/>
            <w:sdtContent>
              <w:r w:rsidR="004F16E8">
                <w:rPr>
                  <w:b/>
                  <w:bCs/>
                  <w:noProof w:val="0"/>
                  <w:sz w:val="26"/>
                  <w:szCs w:val="26"/>
                  <w:rtl/>
                </w:rPr>
                <w:t>26909-03-17</w:t>
              </w:r>
            </w:sdtContent>
          </w:sdt>
          <w:r w:rsidR="00005C8B">
            <w:rPr>
              <w:b/>
              <w:bCs/>
              <w:noProof w:val="0"/>
              <w:sz w:val="26"/>
              <w:szCs w:val="26"/>
              <w:rtl/>
            </w:rPr>
            <w:t xml:space="preserve"> </w:t>
          </w:r>
          <w:sdt>
            <w:sdtPr>
              <w:rPr>
                <w:rtl/>
              </w:rPr>
              <w:alias w:val="1172"/>
              <w:tag w:val="1172"/>
              <w:id w:val="-595170033"/>
              <w:text w:multiLine="1"/>
            </w:sdtPr>
            <w:sdtEndPr/>
            <w:sdtContent>
              <w:r w:rsidR="004F16E8">
                <w:rPr>
                  <w:b/>
                  <w:bCs/>
                  <w:noProof w:val="0"/>
                  <w:sz w:val="26"/>
                  <w:szCs w:val="26"/>
                  <w:rtl/>
                </w:rPr>
                <w:t>פופר(אסיר) נ' מדינת ישראל</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r>
                    <w:rPr>
                      <w:sz w:val="20"/>
                      <w:szCs w:val="20"/>
                      <w:rtl/>
                    </w:rPr>
                    <w:t>ת.ז 023987969</w:t>
                  </w: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7465"/>
    <w:multiLevelType w:val="hybridMultilevel"/>
    <w:tmpl w:val="A746A2E8"/>
    <w:lvl w:ilvl="0" w:tplc="04090013">
      <w:start w:val="1"/>
      <w:numFmt w:val="hebrew1"/>
      <w:lvlText w:val="%1."/>
      <w:lvlJc w:val="center"/>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3F431E96"/>
    <w:multiLevelType w:val="hybridMultilevel"/>
    <w:tmpl w:val="B2168F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7F063E7"/>
    <w:multiLevelType w:val="hybridMultilevel"/>
    <w:tmpl w:val="DB1C4FF6"/>
    <w:lvl w:ilvl="0" w:tplc="0409000F">
      <w:start w:val="1"/>
      <w:numFmt w:val="decimal"/>
      <w:lvlText w:val="%1."/>
      <w:lvlJc w:val="left"/>
      <w:pPr>
        <w:ind w:left="360" w:hanging="360"/>
      </w:pPr>
    </w:lvl>
    <w:lvl w:ilvl="1" w:tplc="04090019" w:tentative="1">
      <w:start w:val="1"/>
      <w:numFmt w:val="lowerLetter"/>
      <w:lvlText w:val="%2."/>
      <w:lvlJc w:val="left"/>
      <w:pPr>
        <w:ind w:left="797" w:hanging="360"/>
      </w:pPr>
    </w:lvl>
    <w:lvl w:ilvl="2" w:tplc="0409001B" w:tentative="1">
      <w:start w:val="1"/>
      <w:numFmt w:val="lowerRoman"/>
      <w:lvlText w:val="%3."/>
      <w:lvlJc w:val="right"/>
      <w:pPr>
        <w:ind w:left="1517" w:hanging="180"/>
      </w:pPr>
    </w:lvl>
    <w:lvl w:ilvl="3" w:tplc="0409000F" w:tentative="1">
      <w:start w:val="1"/>
      <w:numFmt w:val="decimal"/>
      <w:lvlText w:val="%4."/>
      <w:lvlJc w:val="left"/>
      <w:pPr>
        <w:ind w:left="2237" w:hanging="360"/>
      </w:pPr>
    </w:lvl>
    <w:lvl w:ilvl="4" w:tplc="04090019" w:tentative="1">
      <w:start w:val="1"/>
      <w:numFmt w:val="lowerLetter"/>
      <w:lvlText w:val="%5."/>
      <w:lvlJc w:val="left"/>
      <w:pPr>
        <w:ind w:left="2957" w:hanging="360"/>
      </w:pPr>
    </w:lvl>
    <w:lvl w:ilvl="5" w:tplc="0409001B" w:tentative="1">
      <w:start w:val="1"/>
      <w:numFmt w:val="lowerRoman"/>
      <w:lvlText w:val="%6."/>
      <w:lvlJc w:val="right"/>
      <w:pPr>
        <w:ind w:left="3677" w:hanging="180"/>
      </w:pPr>
    </w:lvl>
    <w:lvl w:ilvl="6" w:tplc="0409000F" w:tentative="1">
      <w:start w:val="1"/>
      <w:numFmt w:val="decimal"/>
      <w:lvlText w:val="%7."/>
      <w:lvlJc w:val="left"/>
      <w:pPr>
        <w:ind w:left="4397" w:hanging="360"/>
      </w:pPr>
    </w:lvl>
    <w:lvl w:ilvl="7" w:tplc="04090019" w:tentative="1">
      <w:start w:val="1"/>
      <w:numFmt w:val="lowerLetter"/>
      <w:lvlText w:val="%8."/>
      <w:lvlJc w:val="left"/>
      <w:pPr>
        <w:ind w:left="5117" w:hanging="360"/>
      </w:pPr>
    </w:lvl>
    <w:lvl w:ilvl="8" w:tplc="0409001B" w:tentative="1">
      <w:start w:val="1"/>
      <w:numFmt w:val="lowerRoman"/>
      <w:lvlText w:val="%9."/>
      <w:lvlJc w:val="right"/>
      <w:pPr>
        <w:ind w:left="583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357920"/>
    <w:docVar w:name="CourtID" w:val="410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4357920&amp;lt;/CaseID&amp;gt;_x000d__x000a_        &amp;lt;DocumentID&amp;gt;460777590&amp;lt;/DocumentID&amp;gt;_x000d__x000a_      &amp;lt;/dt_DocumentCase&amp;gt;_x000d__x000a_      &amp;lt;dt_Document diffgr:id=&amp;quot;dt_Document1&amp;quot; msdata:rowOrder=&amp;quot;0&amp;quot;&amp;gt;_x000d__x000a_        &amp;lt;DocumentID&amp;gt;460777590&amp;lt;/DocumentID&amp;gt;_x000d__x000a_        &amp;lt;DocumentMainID&amp;gt;0&amp;lt;/DocumentMainID&amp;gt;_x000d__x000a_        &amp;lt;CaseID&amp;gt;74357920&amp;lt;/CaseID&amp;gt;_x000d__x000a_        &amp;lt;DocumentIncludedDate&amp;gt;2024-11-17T09:51:39.367+02:00&amp;lt;/DocumentIncludedDate&amp;gt;_x000d__x000a_        &amp;lt;DocumentDesc&amp;gt;החלטה  שניתנה ע&amp;quot;י  ציון קאפח&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11-17T09:51:39.367+02:00&amp;lt;/DocumentSavingDate&amp;gt;_x000d__x000a_        &amp;lt;DocumentChangeDate&amp;gt;2024-11-17T09:51:39.693+02:00&amp;lt;/DocumentChangeDate&amp;gt;_x000d__x000a_        &amp;lt;IsScanned&amp;gt;false&amp;lt;/IsScanned&amp;gt;_x000d__x000a_        &amp;lt;PageQuantity&amp;gt;0&amp;lt;/PageQuantity&amp;gt;_x000d__x000a_        &amp;lt;DocumentStatusID&amp;gt;2&amp;lt;/DocumentStatusID&amp;gt;_x000d__x000a_        &amp;lt;DocumentStatusChangeDate&amp;gt;2024-11-17T09:51:39.693+02:00&amp;lt;/DocumentStatusChangeDate&amp;gt;_x000d__x000a_        &amp;lt;TemplateVersionID&amp;gt;1&amp;lt;/TemplateVersionID&amp;gt;_x000d__x000a_        &amp;lt;DocumentChangeUserID&amp;gt;050513514@GOV.IL&amp;lt;/DocumentChangeUserID&amp;gt;_x000d__x000a_        &amp;lt;DocumentCreationUserID&amp;gt;050513514@GOV.IL&amp;lt;/DocumentCreationUserID&amp;gt;_x000d__x000a_        &amp;lt;OriginalDocumentID&amp;gt;459526245&amp;lt;/OriginalDocumentID&amp;gt;_x000d__x000a_        &amp;lt;PrivillegeID&amp;gt;1&amp;lt;/PrivillegeID&amp;gt;_x000d__x000a_        &amp;lt;FromPage&amp;gt;0&amp;lt;/FromPage&amp;gt;_x000d__x000a_        &amp;lt;ToPage&amp;gt;0&amp;lt;/ToPage&amp;gt;_x000d__x000a_        &amp;lt;FileID&amp;gt;52211b3993010000090037f6abd1d819&amp;lt;/FileID&amp;gt;_x000d__x000a_        &amp;lt;URL&amp;gt;\\CTLNFSV02\doc_repository\446\318\e9a2af3893010000090037f6abd13d79_copy.docx&amp;lt;/URL&amp;gt;_x000d__x000a_        &amp;lt;OlivePriority&amp;gt;1&amp;lt;/OlivePriority&amp;gt;_x000d__x000a_        &amp;lt;MetaDataTypeID&amp;gt;1&amp;lt;/MetaDataTypeID&amp;gt;_x000d__x000a_        &amp;lt;MetaDataChangeDate&amp;gt;2024-11-17T09:51:39.69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ציון קאפח&amp;amp;lt;/anyType&amp;amp;gt;_x000d__x000a_    &amp;amp;lt;anyType xsi:type=&amp;quot;xsd:dateTime&amp;quot;&amp;amp;gt;2024-11-17T07:44:06.7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7T07:44:06.7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3519"/>
    <w:rsid w:val="00005C8B"/>
    <w:rsid w:val="00032EFB"/>
    <w:rsid w:val="00045BD5"/>
    <w:rsid w:val="000564AB"/>
    <w:rsid w:val="00064FBD"/>
    <w:rsid w:val="00076B3A"/>
    <w:rsid w:val="00082AB2"/>
    <w:rsid w:val="000906FE"/>
    <w:rsid w:val="00096AF7"/>
    <w:rsid w:val="000B344B"/>
    <w:rsid w:val="000B655A"/>
    <w:rsid w:val="000C3B0F"/>
    <w:rsid w:val="000C3B60"/>
    <w:rsid w:val="000E3AF1"/>
    <w:rsid w:val="000E7EC3"/>
    <w:rsid w:val="000F0BC8"/>
    <w:rsid w:val="000F0DD6"/>
    <w:rsid w:val="00101531"/>
    <w:rsid w:val="00107E6D"/>
    <w:rsid w:val="0011194C"/>
    <w:rsid w:val="0011424C"/>
    <w:rsid w:val="00115883"/>
    <w:rsid w:val="001367BC"/>
    <w:rsid w:val="00136EA2"/>
    <w:rsid w:val="00144D2A"/>
    <w:rsid w:val="0014653E"/>
    <w:rsid w:val="00180519"/>
    <w:rsid w:val="00191C82"/>
    <w:rsid w:val="001C4003"/>
    <w:rsid w:val="001D4DBF"/>
    <w:rsid w:val="001D5554"/>
    <w:rsid w:val="001D7235"/>
    <w:rsid w:val="001E71C0"/>
    <w:rsid w:val="001E75CA"/>
    <w:rsid w:val="001F668E"/>
    <w:rsid w:val="002265FF"/>
    <w:rsid w:val="002377FB"/>
    <w:rsid w:val="002B5146"/>
    <w:rsid w:val="002B636D"/>
    <w:rsid w:val="002C344E"/>
    <w:rsid w:val="002F5EC7"/>
    <w:rsid w:val="0030190F"/>
    <w:rsid w:val="00306E27"/>
    <w:rsid w:val="00307A6A"/>
    <w:rsid w:val="00307C40"/>
    <w:rsid w:val="00320433"/>
    <w:rsid w:val="003230C7"/>
    <w:rsid w:val="00327E50"/>
    <w:rsid w:val="0033597A"/>
    <w:rsid w:val="00362612"/>
    <w:rsid w:val="0036743F"/>
    <w:rsid w:val="003715DD"/>
    <w:rsid w:val="003823E0"/>
    <w:rsid w:val="00390E1B"/>
    <w:rsid w:val="003A4521"/>
    <w:rsid w:val="003B278A"/>
    <w:rsid w:val="003C05E7"/>
    <w:rsid w:val="003D1C8C"/>
    <w:rsid w:val="003D28B6"/>
    <w:rsid w:val="003E15BD"/>
    <w:rsid w:val="003F3732"/>
    <w:rsid w:val="0040096C"/>
    <w:rsid w:val="00403A91"/>
    <w:rsid w:val="00414F1F"/>
    <w:rsid w:val="0043125D"/>
    <w:rsid w:val="0043502B"/>
    <w:rsid w:val="004443AC"/>
    <w:rsid w:val="00451E28"/>
    <w:rsid w:val="00462C62"/>
    <w:rsid w:val="004655E5"/>
    <w:rsid w:val="0047724B"/>
    <w:rsid w:val="004B68EE"/>
    <w:rsid w:val="004C4BDF"/>
    <w:rsid w:val="004D1187"/>
    <w:rsid w:val="004D41FA"/>
    <w:rsid w:val="004E1987"/>
    <w:rsid w:val="004E2E15"/>
    <w:rsid w:val="004E6E3C"/>
    <w:rsid w:val="004F16E8"/>
    <w:rsid w:val="00502801"/>
    <w:rsid w:val="00520898"/>
    <w:rsid w:val="00523621"/>
    <w:rsid w:val="00524986"/>
    <w:rsid w:val="005267F6"/>
    <w:rsid w:val="005268F6"/>
    <w:rsid w:val="00536395"/>
    <w:rsid w:val="00547DB7"/>
    <w:rsid w:val="005C6040"/>
    <w:rsid w:val="005E2D52"/>
    <w:rsid w:val="005E43F3"/>
    <w:rsid w:val="005F4F09"/>
    <w:rsid w:val="00604956"/>
    <w:rsid w:val="006125C5"/>
    <w:rsid w:val="0061431B"/>
    <w:rsid w:val="00622BAA"/>
    <w:rsid w:val="00622C49"/>
    <w:rsid w:val="006263B9"/>
    <w:rsid w:val="006306CF"/>
    <w:rsid w:val="00644E9A"/>
    <w:rsid w:val="006663B2"/>
    <w:rsid w:val="00671BD5"/>
    <w:rsid w:val="00673372"/>
    <w:rsid w:val="006805C1"/>
    <w:rsid w:val="00686C21"/>
    <w:rsid w:val="006931C1"/>
    <w:rsid w:val="00694556"/>
    <w:rsid w:val="006C5F40"/>
    <w:rsid w:val="006D3B31"/>
    <w:rsid w:val="006E0D96"/>
    <w:rsid w:val="006E1A53"/>
    <w:rsid w:val="006E6C9C"/>
    <w:rsid w:val="006F660A"/>
    <w:rsid w:val="00704EDA"/>
    <w:rsid w:val="00721122"/>
    <w:rsid w:val="00751CB8"/>
    <w:rsid w:val="00753019"/>
    <w:rsid w:val="00772650"/>
    <w:rsid w:val="00795365"/>
    <w:rsid w:val="007A351D"/>
    <w:rsid w:val="007B7765"/>
    <w:rsid w:val="007D45E3"/>
    <w:rsid w:val="007E6115"/>
    <w:rsid w:val="007F4609"/>
    <w:rsid w:val="008176A1"/>
    <w:rsid w:val="00820005"/>
    <w:rsid w:val="008427E6"/>
    <w:rsid w:val="00844318"/>
    <w:rsid w:val="008550FB"/>
    <w:rsid w:val="00863F0F"/>
    <w:rsid w:val="00870890"/>
    <w:rsid w:val="00873602"/>
    <w:rsid w:val="00875D12"/>
    <w:rsid w:val="0088479D"/>
    <w:rsid w:val="00896889"/>
    <w:rsid w:val="008B415F"/>
    <w:rsid w:val="008B5C29"/>
    <w:rsid w:val="008C451D"/>
    <w:rsid w:val="008C5714"/>
    <w:rsid w:val="008D10B2"/>
    <w:rsid w:val="008E48CA"/>
    <w:rsid w:val="008F3BE6"/>
    <w:rsid w:val="00903896"/>
    <w:rsid w:val="00906F3D"/>
    <w:rsid w:val="0091414D"/>
    <w:rsid w:val="00927EE9"/>
    <w:rsid w:val="0094424E"/>
    <w:rsid w:val="00946880"/>
    <w:rsid w:val="00950456"/>
    <w:rsid w:val="009622DF"/>
    <w:rsid w:val="0096429A"/>
    <w:rsid w:val="00967DFF"/>
    <w:rsid w:val="00972B67"/>
    <w:rsid w:val="009922FD"/>
    <w:rsid w:val="00994341"/>
    <w:rsid w:val="00996956"/>
    <w:rsid w:val="009B25F5"/>
    <w:rsid w:val="009D1A48"/>
    <w:rsid w:val="009D35EA"/>
    <w:rsid w:val="009D733C"/>
    <w:rsid w:val="009F164B"/>
    <w:rsid w:val="009F323C"/>
    <w:rsid w:val="00A17392"/>
    <w:rsid w:val="00A3392B"/>
    <w:rsid w:val="00A629AC"/>
    <w:rsid w:val="00A66522"/>
    <w:rsid w:val="00A94B64"/>
    <w:rsid w:val="00AA3229"/>
    <w:rsid w:val="00AA7596"/>
    <w:rsid w:val="00AB5E52"/>
    <w:rsid w:val="00AC3B02"/>
    <w:rsid w:val="00AC3B7B"/>
    <w:rsid w:val="00AC5209"/>
    <w:rsid w:val="00AE6592"/>
    <w:rsid w:val="00AE7752"/>
    <w:rsid w:val="00AF5558"/>
    <w:rsid w:val="00AF7FDA"/>
    <w:rsid w:val="00B13816"/>
    <w:rsid w:val="00B21AD1"/>
    <w:rsid w:val="00B27358"/>
    <w:rsid w:val="00B80CBD"/>
    <w:rsid w:val="00B86096"/>
    <w:rsid w:val="00B904CB"/>
    <w:rsid w:val="00BA517C"/>
    <w:rsid w:val="00BB0B9B"/>
    <w:rsid w:val="00BB3D05"/>
    <w:rsid w:val="00BB44E0"/>
    <w:rsid w:val="00BB73BE"/>
    <w:rsid w:val="00BC2D89"/>
    <w:rsid w:val="00BE05B2"/>
    <w:rsid w:val="00BF1908"/>
    <w:rsid w:val="00C22D93"/>
    <w:rsid w:val="00C31120"/>
    <w:rsid w:val="00C32794"/>
    <w:rsid w:val="00C34482"/>
    <w:rsid w:val="00C43648"/>
    <w:rsid w:val="00C50A9F"/>
    <w:rsid w:val="00C513AF"/>
    <w:rsid w:val="00C55FE6"/>
    <w:rsid w:val="00C56D7F"/>
    <w:rsid w:val="00C642FA"/>
    <w:rsid w:val="00C66591"/>
    <w:rsid w:val="00C66A0D"/>
    <w:rsid w:val="00C7671E"/>
    <w:rsid w:val="00C847EF"/>
    <w:rsid w:val="00CA5C23"/>
    <w:rsid w:val="00CC7622"/>
    <w:rsid w:val="00CE1E0D"/>
    <w:rsid w:val="00D01B43"/>
    <w:rsid w:val="00D03693"/>
    <w:rsid w:val="00D20990"/>
    <w:rsid w:val="00D266ED"/>
    <w:rsid w:val="00D27982"/>
    <w:rsid w:val="00D33B86"/>
    <w:rsid w:val="00D42722"/>
    <w:rsid w:val="00D51C65"/>
    <w:rsid w:val="00D5250F"/>
    <w:rsid w:val="00D53924"/>
    <w:rsid w:val="00D55D0C"/>
    <w:rsid w:val="00D63018"/>
    <w:rsid w:val="00D75B6A"/>
    <w:rsid w:val="00D77BCC"/>
    <w:rsid w:val="00D8685A"/>
    <w:rsid w:val="00D96D8C"/>
    <w:rsid w:val="00DA6649"/>
    <w:rsid w:val="00DC1259"/>
    <w:rsid w:val="00DC1BD2"/>
    <w:rsid w:val="00DC2571"/>
    <w:rsid w:val="00DC487C"/>
    <w:rsid w:val="00DD26D5"/>
    <w:rsid w:val="00DE105D"/>
    <w:rsid w:val="00DE65AD"/>
    <w:rsid w:val="00DE6BF6"/>
    <w:rsid w:val="00DF4041"/>
    <w:rsid w:val="00E0041D"/>
    <w:rsid w:val="00E1068A"/>
    <w:rsid w:val="00E25884"/>
    <w:rsid w:val="00E31C2B"/>
    <w:rsid w:val="00E5426A"/>
    <w:rsid w:val="00E54642"/>
    <w:rsid w:val="00E57FF0"/>
    <w:rsid w:val="00E64958"/>
    <w:rsid w:val="00E82884"/>
    <w:rsid w:val="00EB1045"/>
    <w:rsid w:val="00EB1D6D"/>
    <w:rsid w:val="00EB6C79"/>
    <w:rsid w:val="00EC37E9"/>
    <w:rsid w:val="00F023D4"/>
    <w:rsid w:val="00F06995"/>
    <w:rsid w:val="00F13623"/>
    <w:rsid w:val="00F429C5"/>
    <w:rsid w:val="00F46A24"/>
    <w:rsid w:val="00F84B6D"/>
    <w:rsid w:val="00FA5FDA"/>
    <w:rsid w:val="00FB59C6"/>
    <w:rsid w:val="00FD1419"/>
    <w:rsid w:val="00FD1A18"/>
    <w:rsid w:val="00FD530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052B6C-D63B-4ACA-A97A-2C505355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21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84629">
      <w:bodyDiv w:val="1"/>
      <w:marLeft w:val="0"/>
      <w:marRight w:val="0"/>
      <w:marTop w:val="0"/>
      <w:marBottom w:val="0"/>
      <w:divBdr>
        <w:top w:val="none" w:sz="0" w:space="0" w:color="auto"/>
        <w:left w:val="none" w:sz="0" w:space="0" w:color="auto"/>
        <w:bottom w:val="none" w:sz="0" w:space="0" w:color="auto"/>
        <w:right w:val="none" w:sz="0" w:space="0" w:color="auto"/>
      </w:divBdr>
    </w:div>
    <w:div w:id="3827579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4207429">
      <w:bodyDiv w:val="1"/>
      <w:marLeft w:val="0"/>
      <w:marRight w:val="0"/>
      <w:marTop w:val="0"/>
      <w:marBottom w:val="0"/>
      <w:divBdr>
        <w:top w:val="none" w:sz="0" w:space="0" w:color="auto"/>
        <w:left w:val="none" w:sz="0" w:space="0" w:color="auto"/>
        <w:bottom w:val="none" w:sz="0" w:space="0" w:color="auto"/>
        <w:right w:val="none" w:sz="0" w:space="0" w:color="auto"/>
      </w:divBdr>
    </w:div>
    <w:div w:id="1451431607">
      <w:bodyDiv w:val="1"/>
      <w:marLeft w:val="0"/>
      <w:marRight w:val="0"/>
      <w:marTop w:val="0"/>
      <w:marBottom w:val="0"/>
      <w:divBdr>
        <w:top w:val="none" w:sz="0" w:space="0" w:color="auto"/>
        <w:left w:val="none" w:sz="0" w:space="0" w:color="auto"/>
        <w:bottom w:val="none" w:sz="0" w:space="0" w:color="auto"/>
        <w:right w:val="none" w:sz="0" w:space="0" w:color="auto"/>
      </w:divBdr>
    </w:div>
    <w:div w:id="157824214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565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163AB9ADAEA7448EB776BEB768B71CA7"/>
        <w:category>
          <w:name w:val="כללי"/>
          <w:gallery w:val="placeholder"/>
        </w:category>
        <w:types>
          <w:type w:val="bbPlcHdr"/>
        </w:types>
        <w:behaviors>
          <w:behavior w:val="content"/>
        </w:behaviors>
        <w:guid w:val="{F95B794F-43F0-41B0-AE32-7BB3CF737463}"/>
      </w:docPartPr>
      <w:docPartBody>
        <w:p w:rsidR="00B916A0" w:rsidRDefault="007C1181" w:rsidP="007C1181">
          <w:pPr>
            <w:pStyle w:val="163AB9ADAEA7448EB776BEB768B71CA72"/>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2D02C4"/>
    <w:rsid w:val="004137FF"/>
    <w:rsid w:val="0048651F"/>
    <w:rsid w:val="005266A0"/>
    <w:rsid w:val="00556D67"/>
    <w:rsid w:val="00793995"/>
    <w:rsid w:val="007C1181"/>
    <w:rsid w:val="009133C7"/>
    <w:rsid w:val="00AA7CE3"/>
    <w:rsid w:val="00B916A0"/>
    <w:rsid w:val="00CF214A"/>
    <w:rsid w:val="00E81DB1"/>
    <w:rsid w:val="00EB1205"/>
    <w:rsid w:val="00EE09C2"/>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118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39D42C1939F1468D88915833C89C9F0E">
    <w:name w:val="39D42C1939F1468D88915833C89C9F0E"/>
    <w:rsid w:val="00EE09C2"/>
    <w:pPr>
      <w:bidi/>
      <w:spacing w:after="0" w:line="240" w:lineRule="auto"/>
    </w:pPr>
    <w:rPr>
      <w:rFonts w:ascii="Times New Roman" w:eastAsia="Times New Roman" w:hAnsi="Times New Roman" w:cs="David"/>
      <w:noProof/>
      <w:sz w:val="24"/>
      <w:szCs w:val="24"/>
    </w:rPr>
  </w:style>
  <w:style w:type="paragraph" w:customStyle="1" w:styleId="90630CEB85974F1793C6CE754F0476A6">
    <w:name w:val="90630CEB85974F1793C6CE754F0476A6"/>
    <w:rsid w:val="005266A0"/>
    <w:pPr>
      <w:bidi/>
      <w:spacing w:after="0" w:line="240" w:lineRule="auto"/>
    </w:pPr>
    <w:rPr>
      <w:rFonts w:ascii="Times New Roman" w:eastAsia="Times New Roman" w:hAnsi="Times New Roman" w:cs="David"/>
      <w:noProof/>
      <w:sz w:val="24"/>
      <w:szCs w:val="24"/>
    </w:rPr>
  </w:style>
  <w:style w:type="paragraph" w:customStyle="1" w:styleId="90630CEB85974F1793C6CE754F0476A61">
    <w:name w:val="90630CEB85974F1793C6CE754F0476A61"/>
    <w:rsid w:val="005266A0"/>
    <w:pPr>
      <w:bidi/>
      <w:spacing w:after="0" w:line="240" w:lineRule="auto"/>
    </w:pPr>
    <w:rPr>
      <w:rFonts w:ascii="Times New Roman" w:eastAsia="Times New Roman" w:hAnsi="Times New Roman" w:cs="David"/>
      <w:noProof/>
      <w:sz w:val="24"/>
      <w:szCs w:val="24"/>
    </w:rPr>
  </w:style>
  <w:style w:type="paragraph" w:customStyle="1" w:styleId="163AB9ADAEA7448EB776BEB768B71CA7">
    <w:name w:val="163AB9ADAEA7448EB776BEB768B71CA7"/>
    <w:rsid w:val="00CF214A"/>
    <w:pPr>
      <w:bidi/>
      <w:spacing w:after="0" w:line="240" w:lineRule="auto"/>
    </w:pPr>
    <w:rPr>
      <w:rFonts w:ascii="Times New Roman" w:eastAsia="Times New Roman" w:hAnsi="Times New Roman" w:cs="David"/>
      <w:noProof/>
      <w:sz w:val="24"/>
      <w:szCs w:val="24"/>
    </w:rPr>
  </w:style>
  <w:style w:type="paragraph" w:customStyle="1" w:styleId="163AB9ADAEA7448EB776BEB768B71CA71">
    <w:name w:val="163AB9ADAEA7448EB776BEB768B71CA71"/>
    <w:rsid w:val="00B916A0"/>
    <w:pPr>
      <w:bidi/>
      <w:spacing w:after="0" w:line="240" w:lineRule="auto"/>
    </w:pPr>
    <w:rPr>
      <w:rFonts w:ascii="Times New Roman" w:eastAsia="Times New Roman" w:hAnsi="Times New Roman" w:cs="David"/>
      <w:noProof/>
      <w:sz w:val="24"/>
      <w:szCs w:val="24"/>
    </w:rPr>
  </w:style>
  <w:style w:type="paragraph" w:customStyle="1" w:styleId="163AB9ADAEA7448EB776BEB768B71CA72">
    <w:name w:val="163AB9ADAEA7448EB776BEB768B71CA72"/>
    <w:rsid w:val="007C11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עדי קידר</FullName>
        <FirstName>עדי</FirstName>
        <LastName>קידר</LastName>
        <PartyPropertyName/>
        <AuthenticationTypeAndNumber>מ.ר. 28758</AuthenticationTypeAndNumber>
        <RepresentatedOrRepresentativesNames>עמי פופר</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164792772</CasePartyID>
        <PartyTypeID>2</PartyTypeID>
        <ActivityStatusID>1</ActivityStatusID>
        <PartyAliasID>22</PartyAliasID>
        <PartyAliasName>בא כוח מבקשים</PartyAliasName>
        <LegalEntityID>400127</LegalEntityID>
        <CaseLegalEntityID>97135594</CaseLegalEntityID>
        <AuthenticationTypeID>4</AuthenticationTypeID>
        <AuthenticationTypeName>מ.ר.</AuthenticationTypeName>
        <LegalEntityNumber>28758</LegalEntityNumber>
        <IsMainPartyType>true</IsMainPartyType>
        <CaseDisplayIdentifier>26909-03-17</CaseDisplayIdentifier>
        <CaseTypeID>10249</CaseTypeID>
        <CaseTypeName>ועדת שחרורים מיוחדת (וש"מ)</CaseTypeName>
        <CaseName>פופר(אסיר) נ' מדינת ישראל</CaseName>
        <FullAddress>תובל 40 רמת גן מגדל ספיר קומה 7</FullAddress>
        <EmailAddress>akeidar@netvision.net.il</EmailAddress>
        <MotionID>0</MotionID>
        <CasePleaID>0</CasePleaID>
        <LinkedCaseID>0</LinkedCaseID>
        <PartyID>1</PartyID>
        <CasePartyCategoryID>2</CasePartyCategoryID>
        <LegalEntityAddressID>83204900</LegalEntityAddressID>
        <LegalEntityEmailAddressID>67851319</LegalEntityEmailAddressID>
        <PleaTypeID>5</PleaTypeID>
        <LawyerOfficeName>עדי קידר</LawyerOfficeName>
        <LawyerOfficeID>419643</LawyerOfficeID>
        <GroupPartyAlias/>
        <IsConverted>false</IsConverted>
        <LegalEntityNameID>21111</LegalEntityNameID>
        <RepresentatedNamesOfAssistant/>
        <LegalEntityTypeID>4</LegalEntityTypeID>
        <IsVerdictExists>false</IsVerdictExists>
        <IsAsirAzir>false</IsAsirAzir>
        <MainAndSecSpec/>
        <IsPublicationProhibited>false</IsPublicationProhibited>
        <PublicationProhibitedFullName>עדי קידר</PublicationProhibitedFullName>
      </CaseParties>
      <CaseParties>
        <PartyTypeName>מסייע</PartyTypeName>
        <ProceedingType>כתב טענות עיקרי</ProceedingType>
        <PleaName>כתב בקשה</PleaName>
        <PartyBelonging> - </PartyBelonging>
        <RoleName>ועדת שחרורים</RoleName>
        <IsSubProceeding>FALSE</IsSubProceeding>
        <FullName>שירות בתי הסוהר/קצין שחרורים מחוז מרכז</FullName>
        <LastName>שירות בתי הסוהר/קצין שחרורים מחוז מרכז</LastName>
        <PartyPropertyName/>
        <AuthenticationTypeAndNumber>משרדי ממשלה 570001653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165008926</CasePartyID>
        <PartyTypeID>3</PartyTypeID>
        <ActivityStatusID>1</ActivityStatusID>
        <LegalEntityID>73264610</LegalEntityID>
        <CaseLegalEntityID>97188712</CaseLegalEntityID>
        <AssistantRoleID>105</AssistantRoleID>
        <AuthenticationTypeID>13</AuthenticationTypeID>
        <AuthenticationTypeName>משרדי ממשלה</AuthenticationTypeName>
        <LegalEntityNumber>570001653</LegalEntityNumber>
        <IsMainPartyType>true</IsMainPartyType>
        <CaseDisplayIdentifier>26909-03-17</CaseDisplayIdentifier>
        <CaseTypeID>10249</CaseTypeID>
        <CaseTypeName>ועדת שחרורים מיוחדת (וש"מ)</CaseTypeName>
        <CaseName>פופר(אסיר) נ' מדינת ישראל</CaseName>
        <FullAddress>כלא איילון ת.ד. 81 רמלה </FullAddress>
        <EmailAddress>OlegGa@ips.gov.il</EmailAddress>
        <MotionID>0</MotionID>
        <CasePleaID>0</CasePleaID>
        <LinkedCaseID>0</LinkedCaseID>
        <PartyID>1</PartyID>
        <CasePartyCategoryID>2</CasePartyCategoryID>
        <LegalEntityAddressID>75577114</LegalEntityAddressID>
        <LegalEntityEmailAddressID>67945864</LegalEntityEmailAddressID>
        <PleaTypeID>5</PleaTypeID>
        <GroupPartyAlias/>
        <IsConverted>false</IsConverted>
        <LegalEntityRegisteredNameID>4225499</LegalEntityRegisteredNameID>
        <RepresentatedNamesOfAssistant/>
        <LegalEntityTypeID>3</LegalEntityTypeID>
        <IsVerdictExists>false</IsVerdictExists>
        <IsAsirAzir>false</IsAsirAzir>
        <MainAndSecSpec/>
        <IsPublicationProhibited>false</IsPublicationProhibited>
        <PublicationProhibitedFullName>שירות בתי הסוהר/קצין שחרורים מחוז מרכז</PublicationProhibitedFullName>
      </CaseParties>
      <CaseParties>
        <PartyTypeName>מסייע</PartyTypeName>
        <ProceedingType>כתב טענות עיקרי</ProceedingType>
        <PleaName>כתב בקשה</PleaName>
        <PartyBelonging> - </PartyBelonging>
        <RoleName>ועדת שחרורים</RoleName>
        <IsSubProceeding>FALSE</IsSubProceeding>
        <FullName>שירות הביטחון הכללי / ועדות שחרורים</FullName>
        <LastName>שירות הביטחון הכללי / ועדות שחרורים</LastName>
        <PartyPropertyName/>
        <AuthenticationTypeAndNumber>משרדי ממשלה 570001675</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165081491</CasePartyID>
        <PartyTypeID>3</PartyTypeID>
        <ActivityStatusID>1</ActivityStatusID>
        <LegalEntityID>73746660</LegalEntityID>
        <CaseLegalEntityID>97207442</CaseLegalEntityID>
        <AssistantRoleID>105</AssistantRoleID>
        <AuthenticationTypeID>13</AuthenticationTypeID>
        <AuthenticationTypeName>משרדי ממשלה</AuthenticationTypeName>
        <LegalEntityNumber>570001675</LegalEntityNumber>
        <IsMainPartyType>true</IsMainPartyType>
        <CaseDisplayIdentifier>26909-03-17</CaseDisplayIdentifier>
        <CaseTypeID>10249</CaseTypeID>
        <CaseTypeName>ועדת שחרורים מיוחדת (וש"מ)</CaseTypeName>
        <CaseName>פופר(אסיר) נ' מדינת ישראל</CaseName>
        <FullAddress>.</FullAddress>
        <EmailAddress>moznaim402@gmail.com</EmailAddress>
        <MotionID>0</MotionID>
        <CasePleaID>0</CasePleaID>
        <LinkedCaseID>0</LinkedCaseID>
        <PartyID>1</PartyID>
        <CasePartyCategoryID>2</CasePartyCategoryID>
        <LegalEntityAddressID>76227291</LegalEntityAddressID>
        <LegalEntityEmailAddressID>67877349</LegalEntityEmailAddressID>
        <PleaTypeID>5</PleaTypeID>
        <GroupPartyAlias/>
        <IsConverted>false</IsConverted>
        <LegalEntityRegisteredNameID>4472694</LegalEntityRegisteredNameID>
        <RepresentatedNamesOfAssistant/>
        <LegalEntityTypeID>3</LegalEntityTypeID>
        <IsVerdictExists>false</IsVerdictExists>
        <IsAsirAzir>false</IsAsirAzir>
        <MainAndSecSpec/>
        <IsPublicationProhibited>false</IsPublicationProhibited>
        <PublicationProhibitedFullName>שירות הביטחון הכללי / ועדות שחרורים</PublicationProhibitedFullName>
      </CaseParties>
      <CaseParties>
        <PartyTypeName>מסייע</PartyTypeName>
        <ProceedingType>כתב טענות עיקרי</ProceedingType>
        <PleaName>כתב בקשה</PleaName>
        <PartyBelonging> - </PartyBelonging>
        <RoleName>ועדת שחרורים</RoleName>
        <IsSubProceeding>FALSE</IsSubProceeding>
        <FullName>משרד הבריאות/מחלקת בריאות הנפש בשב"ס</FullName>
        <LastName>משרד הבריאות/מחלקת בריאות הנפש בשב"ס</LastName>
        <PartyPropertyName/>
        <AuthenticationTypeAndNumber>משרדי ממשלה 570001664</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165113308</CasePartyID>
        <PartyTypeID>3</PartyTypeID>
        <ActivityStatusID>1</ActivityStatusID>
        <LegalEntityID>73297362</LegalEntityID>
        <CaseLegalEntityID>97215076</CaseLegalEntityID>
        <AssistantRoleID>105</AssistantRoleID>
        <AuthenticationTypeID>13</AuthenticationTypeID>
        <AuthenticationTypeName>משרדי ממשלה</AuthenticationTypeName>
        <LegalEntityNumber>570001664</LegalEntityNumber>
        <IsMainPartyType>true</IsMainPartyType>
        <CaseDisplayIdentifier>26909-03-17</CaseDisplayIdentifier>
        <CaseTypeID>10249</CaseTypeID>
        <CaseTypeName>ועדת שחרורים מיוחדת (וש"מ)</CaseTypeName>
        <CaseName>פופר(אסיר) נ' מדינת ישראל</CaseName>
        <FullAddress>כלא מגן רמלה </FullAddress>
        <MotionID>0</MotionID>
        <CasePleaID>0</CasePleaID>
        <LinkedCaseID>0</LinkedCaseID>
        <PartyID>1</PartyID>
        <CasePartyCategoryID>2</CasePartyCategoryID>
        <LegalEntityAddressID>75621093</LegalEntityAddressID>
        <PleaTypeID>5</PleaTypeID>
        <GroupPartyAlias/>
        <IsConverted>false</IsConverted>
        <LegalEntityRegisteredNameID>4242512</LegalEntityRegisteredNameID>
        <RepresentatedNamesOfAssistant/>
        <LegalEntityTypeID>3</LegalEntityTypeID>
        <IsVerdictExists>false</IsVerdictExists>
        <IsAsirAzir>false</IsAsirAzir>
        <MainAndSecSpec/>
        <IsPublicationProhibited>false</IsPublicationProhibited>
        <PublicationProhibitedFullName>משרד הבריאות/מחלקת בריאות הנפש בשב"ס</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שלווה ליבוביץ</FullName>
        <FirstName>שלווה</FirstName>
        <LastName>ליבוביץ</LastName>
        <PartyPropertyName/>
        <AuthenticationTypeAndNumber>ת"ז 004172003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251004851</CasePartyID>
        <PartyTypeID>3</PartyTypeID>
        <ActivityStatusID>1</ActivityStatusID>
        <LegalEntityID>77019699</LegalEntityID>
        <CaseLegalEntityID>122900217</CaseLegalEntityID>
        <AssistantRoleID>51</AssistantRoleID>
        <AuthenticationTypeID>1</AuthenticationTypeID>
        <AuthenticationTypeName>ת"ז</AuthenticationTypeName>
        <LegalEntityNumber>004172003</LegalEntityNumber>
        <IsMainPartyType>true</IsMainPartyType>
        <CaseDisplayIdentifier>26909-03-17</CaseDisplayIdentifier>
        <CaseTypeID>10249</CaseTypeID>
        <CaseTypeName>ועדת שחרורים מיוחדת (וש"מ)</CaseTypeName>
        <CaseName>פופר(אסיר) נ' מדינת ישראל</CaseName>
        <FullAddress>הגליל 83 גני תקווה </FullAddress>
        <EmailAddress>lebovitzz66@gmail.com</EmailAddress>
        <MotionID>0</MotionID>
        <CasePleaID>0</CasePleaID>
        <LinkedCaseID>0</LinkedCaseID>
        <PartyID>1</PartyID>
        <CasePartyCategoryID>2</CasePartyCategoryID>
        <LegalEntityAddressID>80966415</LegalEntityAddressID>
        <LegalEntityEmailAddressID>67972421</LegalEntityEmailAddressID>
        <PleaTypeID>5</PleaTypeID>
        <GroupPartyAlias/>
        <IsConverted>false</IsConverted>
        <LegalEntityNameID>85312721</LegalEntityNameID>
        <RepresentatedNamesOfAssistant/>
        <LegalEntityTypeID>18</LegalEntityTypeID>
        <IsVerdictExists>false</IsVerdictExists>
        <IsAsirAzir>false</IsAsirAzir>
        <MainAndSecSpec/>
        <IsPublicationProhibited>false</IsPublicationProhibited>
        <PublicationProhibitedFullName>שלווה ליבוביץ</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רינה חדד</FullName>
        <FirstName>רינה</FirstName>
        <LastName>חדד</LastName>
        <PartyPropertyName/>
        <AuthenticationTypeAndNumber>ת"ז 055917538</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251004866</CasePartyID>
        <PartyTypeID>3</PartyTypeID>
        <ActivityStatusID>1</ActivityStatusID>
        <LegalEntityID>78695381</LegalEntityID>
        <CaseLegalEntityID>122900223</CaseLegalEntityID>
        <AssistantRoleID>51</AssistantRoleID>
        <AuthenticationTypeID>1</AuthenticationTypeID>
        <AuthenticationTypeName>ת"ז</AuthenticationTypeName>
        <LegalEntityNumber>055917538</LegalEntityNumber>
        <IsMainPartyType>true</IsMainPartyType>
        <CaseDisplayIdentifier>26909-03-17</CaseDisplayIdentifier>
        <CaseTypeID>10249</CaseTypeID>
        <CaseTypeName>ועדת שחרורים מיוחדת (וש"מ)</CaseTypeName>
        <CaseName>פופר(אסיר) נ' מדינת ישראל</CaseName>
        <FullAddress>עמק יזרעאל מ"א 13 </FullAddress>
        <EmailAddress>rinah937@gmail.com</EmailAddress>
        <MotionID>0</MotionID>
        <CasePleaID>0</CasePleaID>
        <LinkedCaseID>0</LinkedCaseID>
        <PartyID>1</PartyID>
        <CasePartyCategoryID>2</CasePartyCategoryID>
        <LegalEntityAddressID>83489589</LegalEntityAddressID>
        <LegalEntityEmailAddressID>68051106</LegalEntityEmailAddressID>
        <PleaTypeID>5</PleaTypeID>
        <GroupPartyAlias/>
        <IsConverted>false</IsConverted>
        <LegalEntityNameID>89020847</LegalEntityNameID>
        <RepresentatedNamesOfAssistant/>
        <LegalEntityTypeID>18</LegalEntityTypeID>
        <IsVerdictExists>false</IsVerdictExists>
        <IsAsirAzir>false</IsAsirAzir>
        <MainAndSecSpec/>
        <IsPublicationProhibited>false</IsPublicationProhibited>
        <PublicationProhibitedFullName>רינה חדד</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אורית שפירא היימן</FullName>
        <FirstName>אורית</FirstName>
        <LastName>שפירא היימן</LastName>
        <PartyPropertyName/>
        <AuthenticationTypeAndNumber>ת"ז 054617352</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259232002</CasePartyID>
        <PartyTypeID>3</PartyTypeID>
        <ActivityStatusID>1</ActivityStatusID>
        <LegalEntityID>77017146</LegalEntityID>
        <CaseLegalEntityID>125469006</CaseLegalEntityID>
        <AssistantRoleID>51</AssistantRoleID>
        <AuthenticationTypeID>1</AuthenticationTypeID>
        <AuthenticationTypeName>ת"ז</AuthenticationTypeName>
        <LegalEntityNumber>054617352</LegalEntityNumber>
        <IsMainPartyType>true</IsMainPartyType>
        <CaseDisplayIdentifier>26909-03-17</CaseDisplayIdentifier>
        <CaseTypeID>10249</CaseTypeID>
        <CaseTypeName>ועדת שחרורים מיוחדת (וש"מ)</CaseTypeName>
        <CaseName>פופר(אסיר) נ' מדינת ישראל</CaseName>
        <FullAddress>אבן שמואל ירושלים </FullAddress>
        <EmailAddress>orith19@gmail.com</EmailAddress>
        <MotionID>0</MotionID>
        <CasePleaID>0</CasePleaID>
        <LinkedCaseID>0</LinkedCaseID>
        <PartyID>1</PartyID>
        <CasePartyCategoryID>2</CasePartyCategoryID>
        <LegalEntityAddressID>80963213</LegalEntityAddressID>
        <LegalEntityEmailAddressID>67972279</LegalEntityEmailAddressID>
        <PleaTypeID>5</PleaTypeID>
        <GroupPartyAlias/>
        <IsConverted>false</IsConverted>
        <LegalEntityNameID>85307814</LegalEntityNameID>
        <RepresentatedNamesOfAssistant/>
        <LegalEntityTypeID>18</LegalEntityTypeID>
        <IsVerdictExists>false</IsVerdictExists>
        <IsAsirAzir>false</IsAsirAzir>
        <MainAndSecSpec/>
        <IsPublicationProhibited>false</IsPublicationProhibited>
        <PublicationProhibitedFullName>אורית שפירא היימן</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חביבה רוטשילד</FullName>
        <FirstName>חביבה</FirstName>
        <LastName>רוטשילד</LastName>
        <PartyPropertyName/>
        <AuthenticationTypeAndNumber>ת"ז 057380073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272519672</CasePartyID>
        <PartyTypeID>3</PartyTypeID>
        <ActivityStatusID>1</ActivityStatusID>
        <LegalEntityID>78695593</LegalEntityID>
        <CaseLegalEntityID>129592054</CaseLegalEntityID>
        <AssistantRoleID>51</AssistantRoleID>
        <AuthenticationTypeID>1</AuthenticationTypeID>
        <AuthenticationTypeName>ת"ז</AuthenticationTypeName>
        <LegalEntityNumber>057380073</LegalEntityNumber>
        <IsMainPartyType>true</IsMainPartyType>
        <CaseDisplayIdentifier>26909-03-17</CaseDisplayIdentifier>
        <CaseTypeID>10249</CaseTypeID>
        <CaseTypeName>ועדת שחרורים מיוחדת (וש"מ)</CaseTypeName>
        <CaseName>פופר(אסיר) נ' מדינת ישראל</CaseName>
        <FullAddress>גבעתיים </FullAddress>
        <EmailAddress>haviva-rots@bezeqint.net</EmailAddress>
        <MotionID>0</MotionID>
        <CasePleaID>0</CasePleaID>
        <LinkedCaseID>0</LinkedCaseID>
        <PartyID>1</PartyID>
        <CasePartyCategoryID>2</CasePartyCategoryID>
        <LegalEntityAddressID>83490109</LegalEntityAddressID>
        <LegalEntityEmailAddressID>68051137</LegalEntityEmailAddressID>
        <PleaTypeID>5</PleaTypeID>
        <GroupPartyAlias/>
        <IsConverted>false</IsConverted>
        <LegalEntityNameID>89021412</LegalEntityNameID>
        <RepresentatedNamesOfAssistant/>
        <LegalEntityTypeID>18</LegalEntityTypeID>
        <IsVerdictExists>false</IsVerdictExists>
        <IsAsirAzir>false</IsAsirAzir>
        <MainAndSecSpec/>
        <IsPublicationProhibited>false</IsPublicationProhibited>
        <PublicationProhibitedFullName>חביבה רוטשילד</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סיגלית אוסטר קנב</FullName>
        <FirstName>סיגלית</FirstName>
        <LastName>אוסטר קנב</LastName>
        <PartyPropertyName/>
        <AuthenticationTypeAndNumber>ת"ז 024806671</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272519728</CasePartyID>
        <PartyTypeID>3</PartyTypeID>
        <ActivityStatusID>1</ActivityStatusID>
        <LegalEntityID>78765068</LegalEntityID>
        <CaseLegalEntityID>129592073</CaseLegalEntityID>
        <AssistantRoleID>51</AssistantRoleID>
        <AuthenticationTypeID>1</AuthenticationTypeID>
        <AuthenticationTypeName>ת"ז</AuthenticationTypeName>
        <LegalEntityNumber>024806671</LegalEntityNumber>
        <IsMainPartyType>true</IsMainPartyType>
        <CaseDisplayIdentifier>26909-03-17</CaseDisplayIdentifier>
        <CaseTypeID>10249</CaseTypeID>
        <CaseTypeName>ועדת שחרורים מיוחדת (וש"מ)</CaseTypeName>
        <CaseName>פופר(אסיר) נ' מדינת ישראל</CaseName>
        <FullAddress>אורנית </FullAddress>
        <EmailAddress>sigalkanev@gmail.com</EmailAddress>
        <MotionID>0</MotionID>
        <CasePleaID>0</CasePleaID>
        <LinkedCaseID>0</LinkedCaseID>
        <PartyID>1</PartyID>
        <CasePartyCategoryID>2</CasePartyCategoryID>
        <LegalEntityAddressID>83596861</LegalEntityAddressID>
        <LegalEntityEmailAddressID>68054796</LegalEntityEmailAddressID>
        <PleaTypeID>5</PleaTypeID>
        <GroupPartyAlias/>
        <IsConverted>false</IsConverted>
        <LegalEntityNameID>89175417</LegalEntityNameID>
        <RepresentatedNamesOfAssistant/>
        <LegalEntityTypeID>18</LegalEntityTypeID>
        <IsVerdictExists>false</IsVerdictExists>
        <IsAsirAzir>false</IsAsirAzir>
        <MainAndSecSpec/>
        <IsPublicationProhibited>false</IsPublicationProhibited>
        <PublicationProhibitedFullName>סיגלית אוסטר קנב</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אייל גובר</FullName>
        <FirstName>אייל</FirstName>
        <LastName>גובר</LastName>
        <PartyPropertyName/>
        <AuthenticationTypeAndNumber>ת"ז 051685204</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275974180</CasePartyID>
        <PartyTypeID>3</PartyTypeID>
        <ActivityStatusID>1</ActivityStatusID>
        <LegalEntityID>78695513</LegalEntityID>
        <CaseLegalEntityID>131730480</CaseLegalEntityID>
        <AssistantRoleID>51</AssistantRoleID>
        <AuthenticationTypeID>1</AuthenticationTypeID>
        <AuthenticationTypeName>ת"ז</AuthenticationTypeName>
        <LegalEntityNumber>051685204</LegalEntityNumber>
        <IsMainPartyType>true</IsMainPartyType>
        <CaseDisplayIdentifier>26909-03-17</CaseDisplayIdentifier>
        <CaseTypeID>10249</CaseTypeID>
        <CaseTypeName>ועדת שחרורים מיוחדת (וש"מ)</CaseTypeName>
        <CaseName>פופר(אסיר) נ' מדינת ישראל</CaseName>
        <FullAddress>רעננה </FullAddress>
        <EmailAddress>eyal.gover@gmail.com</EmailAddress>
        <MotionID>0</MotionID>
        <CasePleaID>0</CasePleaID>
        <LinkedCaseID>0</LinkedCaseID>
        <PartyID>1</PartyID>
        <CasePartyCategoryID>2</CasePartyCategoryID>
        <LegalEntityAddressID>83489897</LegalEntityAddressID>
        <LegalEntityEmailAddressID>68051129</LegalEntityEmailAddressID>
        <PleaTypeID>5</PleaTypeID>
        <GroupPartyAlias/>
        <IsConverted>false</IsConverted>
        <LegalEntityNameID>89021192</LegalEntityNameID>
        <RepresentatedNamesOfAssistant/>
        <LegalEntityTypeID>18</LegalEntityTypeID>
        <IsVerdictExists>false</IsVerdictExists>
        <IsAsirAzir>false</IsAsirAzir>
        <MainAndSecSpec/>
        <IsPublicationProhibited>false</IsPublicationProhibited>
        <PublicationProhibitedFullName>אייל גובר</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אברהם יערי</FullName>
        <FirstName>אברהם</FirstName>
        <LastName>יערי</LastName>
        <PartyPropertyName/>
        <AuthenticationTypeAndNumber>ת"ז 056522162</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275974216</CasePartyID>
        <PartyTypeID>3</PartyTypeID>
        <ActivityStatusID>1</ActivityStatusID>
        <LegalEntityID>78695853</LegalEntityID>
        <CaseLegalEntityID>131730491</CaseLegalEntityID>
        <AssistantRoleID>51</AssistantRoleID>
        <AuthenticationTypeID>1</AuthenticationTypeID>
        <AuthenticationTypeName>ת"ז</AuthenticationTypeName>
        <LegalEntityNumber>056522162</LegalEntityNumber>
        <IsMainPartyType>true</IsMainPartyType>
        <CaseDisplayIdentifier>26909-03-17</CaseDisplayIdentifier>
        <CaseTypeID>10249</CaseTypeID>
        <CaseTypeName>ועדת שחרורים מיוחדת (וש"מ)</CaseTypeName>
        <CaseName>פופר(אסיר) נ' מדינת ישראל</CaseName>
        <FullAddress>קריית מלאכי </FullAddress>
        <EmailAddress>aviyaari57@gmail.com</EmailAddress>
        <MotionID>0</MotionID>
        <CasePleaID>0</CasePleaID>
        <FatherName xml:space="preserve">        </FatherName>
        <LinkedCaseID>0</LinkedCaseID>
        <PartyID>1</PartyID>
        <CasePartyCategoryID>2</CasePartyCategoryID>
        <LegalEntityAddressID>83490707</LegalEntityAddressID>
        <LegalEntityEmailAddressID>68051164</LegalEntityEmailAddressID>
        <PleaTypeID>5</PleaTypeID>
        <GroupPartyAlias/>
        <IsConverted>false</IsConverted>
        <LegalEntityNameID>89022095</LegalEntityNameID>
        <RepresentatedNamesOfAssistant/>
        <LegalEntityTypeID>18</LegalEntityTypeID>
        <IsVerdictExists>false</IsVerdictExists>
        <IsAsirAzir>false</IsAsirAzir>
        <MainAndSecSpec/>
        <IsPublicationProhibited>false</IsPublicationProhibited>
        <PublicationProhibitedFullName>אברהם יערי</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יונת ענבר</FullName>
        <FirstName>יונת</FirstName>
        <LastName>ענבר</LastName>
        <PartyPropertyName/>
        <AuthenticationTypeAndNumber>ת"ז 067298257</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279004341</CasePartyID>
        <PartyTypeID>3</PartyTypeID>
        <ActivityStatusID>1</ActivityStatusID>
        <LegalEntityID>77016977</LegalEntityID>
        <CaseLegalEntityID>132761364</CaseLegalEntityID>
        <AssistantRoleID>51</AssistantRoleID>
        <AuthenticationTypeID>1</AuthenticationTypeID>
        <AuthenticationTypeName>ת"ז</AuthenticationTypeName>
        <LegalEntityNumber>067298257</LegalEntityNumber>
        <IsMainPartyType>true</IsMainPartyType>
        <CaseDisplayIdentifier>26909-03-17</CaseDisplayIdentifier>
        <CaseTypeID>10249</CaseTypeID>
        <CaseTypeName>ועדת שחרורים מיוחדת (וש"מ)</CaseTypeName>
        <CaseName>פופר(אסיר) נ' מדינת ישראל</CaseName>
        <FullAddress>תמרת עמק יזרעאל מ"א 13 </FullAddress>
        <EmailAddress>yonat50@gmail.com</EmailAddress>
        <MotionID>0</MotionID>
        <CasePleaID>0</CasePleaID>
        <FatherName xml:space="preserve">        </FatherName>
        <LinkedCaseID>0</LinkedCaseID>
        <PartyID>1</PartyID>
        <CasePartyCategoryID>2</CasePartyCategoryID>
        <LegalEntityAddressID>80962981</LegalEntityAddressID>
        <LegalEntityEmailAddressID>67972256</LegalEntityEmailAddressID>
        <PleaTypeID>5</PleaTypeID>
        <GroupPartyAlias/>
        <IsConverted>false</IsConverted>
        <LegalEntityNameID>85307489</LegalEntityNameID>
        <RepresentatedNamesOfAssistant/>
        <LegalEntityTypeID>18</LegalEntityTypeID>
        <IsVerdictExists>false</IsVerdictExists>
        <IsAsirAzir>false</IsAsirAzir>
        <MainAndSecSpec/>
        <IsPublicationProhibited>false</IsPublicationProhibited>
        <PublicationProhibitedFullName>יונת ענבר</PublicationProhibitedFullName>
      </CaseParties>
      <CaseParties>
        <PartyTypeName>מסייע</PartyTypeName>
        <ProceedingType>כתב טענות עיקרי</ProceedingType>
        <PleaName>כתב בקשה</PleaName>
        <PartyBelonging> - </PartyBelonging>
        <RoleName>פרקליטות המדינה - מחלקת חנינות</RoleName>
        <IsSubProceeding>FALSE</IsSubProceeding>
        <FullName>משרד המשפטים/מחלקת החנינות</FullName>
        <LastName>משרד המשפטים/מחלקת החנינות</LastName>
        <PartyPropertyName/>
        <AuthenticationTypeAndNumber>משרדי ממשלה 500102090</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195164897</CasePartyID>
        <PartyTypeID>3</PartyTypeID>
        <ActivityStatusID>1</ActivityStatusID>
        <LegalEntityID>331</LegalEntityID>
        <CaseLegalEntityID>106100203</CaseLegalEntityID>
        <AssistantRoleID>45</AssistantRoleID>
        <AuthenticationTypeID>13</AuthenticationTypeID>
        <AuthenticationTypeName>משרדי ממשלה</AuthenticationTypeName>
        <LegalEntityNumber>500102090</LegalEntityNumber>
        <IsMainPartyType>true</IsMainPartyType>
        <CaseDisplayIdentifier>26909-03-17</CaseDisplayIdentifier>
        <CaseTypeID>10249</CaseTypeID>
        <CaseTypeName>ועדת שחרורים מיוחדת (וש"מ)</CaseTypeName>
        <CaseName>פופר(אסיר) נ' מדינת ישראל</CaseName>
        <FullAddress>צלאח א-דין 29 ירושלים </FullAddress>
        <MotionID>0</MotionID>
        <CasePleaID>0</CasePleaID>
        <LinkedCaseID>0</LinkedCaseID>
        <PartyID>1</PartyID>
        <CasePartyCategoryID>2</CasePartyCategoryID>
        <LegalEntityAddressID>74164057</LegalEntityAddressID>
        <PleaTypeID>5</PleaTypeID>
        <GroupPartyAlias/>
        <IsConverted>false</IsConverted>
        <LegalEntityRegisteredNameID>211</LegalEntityRegisteredNameID>
        <RepresentatedNamesOfAssistant/>
        <LegalEntityTypeID>3</LegalEntityTypeID>
        <IsVerdictExists>false</IsVerdictExists>
        <IsAsirAzir>false</IsAsirAzir>
        <MainAndSecSpec/>
        <IsPublicationProhibited>false</IsPublicationProhibited>
        <PublicationProhibitedFullName>משרד המשפטים/מחלקת החנינות</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כרמית ירון</FullName>
        <FirstName>כרמית</FirstName>
        <LastName>ירון</LastName>
        <PartyPropertyName/>
        <AuthenticationTypeAndNumber>ת"ז 056352883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225089151</CasePartyID>
        <PartyTypeID>3</PartyTypeID>
        <ActivityStatusID>1</ActivityStatusID>
        <LegalEntityID>77020380</LegalEntityID>
        <CaseLegalEntityID>114899924</CaseLegalEntityID>
        <AssistantRoleID>51</AssistantRoleID>
        <AuthenticationTypeID>1</AuthenticationTypeID>
        <AuthenticationTypeName>ת"ז</AuthenticationTypeName>
        <LegalEntityNumber>056352883</LegalEntityNumber>
        <IsMainPartyType>true</IsMainPartyType>
        <CaseDisplayIdentifier>26909-03-17</CaseDisplayIdentifier>
        <CaseTypeID>10249</CaseTypeID>
        <CaseTypeName>ועדת שחרורים מיוחדת (וש"מ)</CaseTypeName>
        <CaseName>פופר(אסיר) נ' מדינת ישראל</CaseName>
        <FullAddress>יעקב פלוצקי ירושלים </FullAddress>
        <EmailAddress>nekudator1@gmail.com</EmailAddress>
        <MotionID>0</MotionID>
        <CasePleaID>0</CasePleaID>
        <LinkedCaseID>0</LinkedCaseID>
        <PartyID>1</PartyID>
        <CasePartyCategoryID>2</CasePartyCategoryID>
        <LegalEntityAddressID>80967775</LegalEntityAddressID>
        <LegalEntityEmailAddressID>67972498</LegalEntityEmailAddressID>
        <PleaTypeID>5</PleaTypeID>
        <GroupPartyAlias/>
        <IsConverted>false</IsConverted>
        <LegalEntityNameID>85314421</LegalEntityNameID>
        <RepresentatedNamesOfAssistant/>
        <LegalEntityTypeID>18</LegalEntityTypeID>
        <IsVerdictExists>false</IsVerdictExists>
        <IsAsirAzir>false</IsAsirAzir>
        <MainAndSecSpec/>
        <IsPublicationProhibited>false</IsPublicationProhibited>
        <PublicationProhibitedFullName>כרמית ירון</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אבי שגיב</FullName>
        <FirstName>אבי</FirstName>
        <LastName>שגיב</LastName>
        <PartyPropertyName/>
        <AuthenticationTypeAndNumber>ת"ז 001010230</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225089176</CasePartyID>
        <PartyTypeID>3</PartyTypeID>
        <ActivityStatusID>1</ActivityStatusID>
        <LegalEntityID>77017161</LegalEntityID>
        <CaseLegalEntityID>114899934</CaseLegalEntityID>
        <AssistantRoleID>51</AssistantRoleID>
        <AuthenticationTypeID>1</AuthenticationTypeID>
        <AuthenticationTypeName>ת"ז</AuthenticationTypeName>
        <LegalEntityNumber>001010230</LegalEntityNumber>
        <IsMainPartyType>true</IsMainPartyType>
        <CaseDisplayIdentifier>26909-03-17</CaseDisplayIdentifier>
        <CaseTypeID>10249</CaseTypeID>
        <CaseTypeName>ועדת שחרורים מיוחדת (וש"מ)</CaseTypeName>
        <CaseName>פופר(אסיר) נ' מדינת ישראל</CaseName>
        <FullAddress>קיסריה </FullAddress>
        <EmailAddress>av-sagiv@orangmail.net.il</EmailAddress>
        <MotionID>0</MotionID>
        <CasePleaID>0</CasePleaID>
        <LinkedCaseID>0</LinkedCaseID>
        <PartyID>1</PartyID>
        <CasePartyCategoryID>2</CasePartyCategoryID>
        <LegalEntityAddressID>80963231</LegalEntityAddressID>
        <LegalEntityEmailAddressID>67972280</LegalEntityEmailAddressID>
        <PleaTypeID>5</PleaTypeID>
        <GroupPartyAlias/>
        <IsConverted>false</IsConverted>
        <LegalEntityNameID>85307847</LegalEntityNameID>
        <RepresentatedNamesOfAssistant/>
        <LegalEntityTypeID>18</LegalEntityTypeID>
        <IsVerdictExists>false</IsVerdictExists>
        <IsAsirAzir>false</IsAsirAzir>
        <MainAndSecSpec/>
        <IsPublicationProhibited>false</IsPublicationProhibited>
        <PublicationProhibitedFullName>אבי שגיב</PublicationProhibitedFullName>
      </CaseParties>
      <CaseParties>
        <PartyTypeName>מסייע</PartyTypeName>
        <ProceedingType>כתב טענות עיקרי</ProceedingType>
        <PleaName>כתב בקשה</PleaName>
        <PartyBelonging> - </PartyBelonging>
        <RoleName>קצין שחרורים ארצי</RoleName>
        <IsSubProceeding>FALSE</IsSubProceeding>
        <FullName>שירות בתי הסוהר/קצין שחרורים ארצי</FullName>
        <LastName>שירות בתי הסוהר/קצין שחרורים ארצי</LastName>
        <PartyPropertyName/>
        <AuthenticationTypeAndNumber>משרדי ממשלה 570001652</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163953565</CasePartyID>
        <PartyTypeID>3</PartyTypeID>
        <ActivityStatusID>1</ActivityStatusID>
        <OrdinalNumber>1</OrdinalNumber>
        <LegalEntityID>73264556</LegalEntityID>
        <CaseLegalEntityID>96910553</CaseLegalEntityID>
        <AssistantRoleID>49</AssistantRoleID>
        <AuthenticationTypeID>13</AuthenticationTypeID>
        <AuthenticationTypeName>משרדי ממשלה</AuthenticationTypeName>
        <LegalEntityNumber>570001652</LegalEntityNumber>
        <IsMainPartyType>true</IsMainPartyType>
        <CaseDisplayIdentifier>26909-03-17</CaseDisplayIdentifier>
        <CaseTypeID>10249</CaseTypeID>
        <CaseTypeName>ועדת שחרורים מיוחדת (וש"מ)</CaseTypeName>
        <CaseName>פופר(אסיר) נ' מדינת ישראל</CaseName>
        <FullAddress>כלא איילון ת.ד 81 רמלה </FullAddress>
        <MotionID>0</MotionID>
        <CasePleaID>0</CasePleaID>
        <LinkedCaseID>0</LinkedCaseID>
        <CasePartyCategoryID>2</CasePartyCategoryID>
        <LegalEntityAddressID>75577036</LegalEntityAddressID>
        <PleaTypeID>5</PleaTypeID>
        <GroupPartyAlias/>
        <IsConverted>false</IsConverted>
        <LegalEntityRegisteredNameID>4225470</LegalEntityRegisteredNameID>
        <RepresentatedNamesOfAssistant/>
        <LegalEntityTypeID>3</LegalEntityTypeID>
        <IsVerdictExists>false</IsVerdictExists>
        <IsAsirAzir>false</IsAsirAzir>
        <MainAndSecSpec/>
        <IsPublicationProhibited>false</IsPublicationProhibited>
        <PublicationProhibitedFullName>שירות בתי הסוהר/קצין שחרורים ארצי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עמי פופר (אסיר)</FullName>
        <FirstName>עמי</FirstName>
        <LastName>פופר</LastName>
        <PartyPropertyID>7</PartyPropertyID>
        <PartyPropertyName/>
        <AuthenticationTypeAndNumber>ת"ז 023987969</AuthenticationTypeAndNumber>
        <RepresentatedOrRepresentativesNames>עדי קידר</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163953567</CasePartyID>
        <PartyTypeID>1</PartyTypeID>
        <ActivityStatusID>1</ActivityStatusID>
        <PartyAliasID>3</PartyAliasID>
        <PartyAliasName>מבקש</PartyAliasName>
        <OrdinalNumber>1</OrdinalNumber>
        <LegalEntityID>71239501</LegalEntityID>
        <CaseLegalEntityID>96910555</CaseLegalEntityID>
        <AuthenticationTypeID>1</AuthenticationTypeID>
        <AuthenticationTypeName>ת"ז</AuthenticationTypeName>
        <LegalEntityNumber>023987969</LegalEntityNumber>
        <IsMainPartyType>true</IsMainPartyType>
        <CaseDisplayIdentifier>26909-03-17</CaseDisplayIdentifier>
        <CaseTypeID>10249</CaseTypeID>
        <CaseTypeName>ועדת שחרורים מיוחדת (וש"מ)</CaseTypeName>
        <CaseName>פופר(אסיר) נ' מדינת ישראל</CaseName>
        <FullAddress/>
        <MotionID>0</MotionID>
        <CasePleaID>0</CasePleaID>
        <FatherName>קרול</FatherName>
        <LinkedCaseID>0</LinkedCaseID>
        <PartyID>1</PartyID>
        <CasePartyCategoryID>2</CasePartyCategoryID>
        <PleaTypeID>5</PleaTypeID>
        <GroupPartyAlias>מבקשים</GroupPartyAlias>
        <IsConverted>false</IsConverted>
        <LegalEntityRegisteredNameID>6182698</LegalEntityRegisteredNameID>
        <LegalEntityNameID>83473636</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עמי פופר (אסיר)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163953568</CasePartyID>
        <PartyTypeID>1</PartyTypeID>
        <ActivityStatusID>1</ActivityStatusID>
        <PartyAliasID>4</PartyAliasID>
        <PartyAliasName>משיב</PartyAliasName>
        <OrdinalNumber>1</OrdinalNumber>
        <LegalEntityID>4</LegalEntityID>
        <CaseLegalEntityID>96910556</CaseLegalEntityID>
        <AuthenticationTypeID>41</AuthenticationTypeID>
        <AuthenticationTypeName>מדינת ישראל </AuthenticationTypeName>
        <LegalEntityNumber/>
        <IsMainPartyType>true</IsMainPartyType>
        <CaseDisplayIdentifier>26909-03-17</CaseDisplayIdentifier>
        <CaseTypeID>10249</CaseTypeID>
        <CaseTypeName>ועדת שחרורים מיוחדת (וש"מ)</CaseTypeName>
        <CaseName>פופר(אסיר) נ' מדינת ישראל</CaseName>
        <FullAddress/>
        <MotionID>0</MotionID>
        <CasePleaID>0</CasePleaID>
        <LinkedCaseID>0</LinkedCaseID>
        <PartyID>2</PartyID>
        <CasePartyCategoryID>2</CasePartyCategoryID>
        <PleaTypeID>5</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178291118</CasePartyID>
        <PartyTypeID>2</PartyTypeID>
        <ActivityStatusID>1</ActivityStatusID>
        <PartyAliasID>23</PartyAliasID>
        <PartyAliasName>בא כוח משיבים</PartyAliasName>
        <OrdinalNumber>1</OrdinalNumber>
        <LegalEntityID>398656</LegalEntityID>
        <CaseLegalEntityID>101079946</CaseLegalEntityID>
        <AuthenticationTypeID>4</AuthenticationTypeID>
        <AuthenticationTypeName>מ.ר.</AuthenticationTypeName>
        <LegalEntityNumber>19202</LegalEntityNumber>
        <IsMainPartyType>true</IsMainPartyType>
        <CaseDisplayIdentifier>26909-03-17</CaseDisplayIdentifier>
        <CaseTypeID>10249</CaseTypeID>
        <CaseTypeName>ועדת שחרורים מיוחדת (וש"מ)</CaseTypeName>
        <CaseName>פופר(אסיר) נ' מדינת ישראל</CaseName>
        <FullAddress>הנרייטה סולד 1 תל אביב -יפו </FullAddress>
        <EmailAddress>pamam-plili@justice.gov.il</EmailAddress>
        <MotionID>0</MotionID>
        <CasePleaID>0</CasePleaID>
        <FatherName xml:space="preserve">        </FatherName>
        <LinkedCaseID>0</LinkedCaseID>
        <PartyID>2</PartyID>
        <CasePartyCategoryID>2</CasePartyCategoryID>
        <LegalEntityAddressID>70303721</LegalEntityAddressID>
        <LegalEntityEmailAddressID>68305138</LegalEntityEmailAddressID>
        <PleaTypeID>5</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מסייע</PartyTypeName>
        <ProceedingType>כתב טענות עיקרי</ProceedingType>
        <PleaName>כתב בקשה</PleaName>
        <PartyBelonging> - </PartyBelonging>
        <RoleName>קמב"ס ארצי</RoleName>
        <IsSubProceeding>FALSE</IsSubProceeding>
        <FullName>משטרת ישראל/ קמב"ס ארצי</FullName>
        <LastName>משטרת ישראל/ קמב"ס ארצי</LastName>
        <PartyPropertyName/>
        <AuthenticationTypeAndNumber>משרדי ממשלה 570001649</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163953564</CasePartyID>
        <PartyTypeID>3</PartyTypeID>
        <ActivityStatusID>1</ActivityStatusID>
        <OrdinalNumber>2</OrdinalNumber>
        <LegalEntityID>73264492</LegalEntityID>
        <CaseLegalEntityID>96910552</CaseLegalEntityID>
        <AssistantRoleID>50</AssistantRoleID>
        <AuthenticationTypeID>13</AuthenticationTypeID>
        <AuthenticationTypeName>משרדי ממשלה</AuthenticationTypeName>
        <LegalEntityNumber>570001649</LegalEntityNumber>
        <IsMainPartyType>true</IsMainPartyType>
        <CaseDisplayIdentifier>26909-03-17</CaseDisplayIdentifier>
        <CaseTypeID>10249</CaseTypeID>
        <CaseTypeName>ועדת שחרורים מיוחדת (וש"מ)</CaseTypeName>
        <CaseName>פופר(אסיר) נ' מדינת ישראל</CaseName>
        <FullAddress>חיים בר לב 1 ירושלים </FullAddress>
        <MotionID>0</MotionID>
        <CasePleaID>0</CasePleaID>
        <LinkedCaseID>0</LinkedCaseID>
        <CasePartyCategoryID>2</CasePartyCategoryID>
        <LegalEntityAddressID>75576946</LegalEntityAddressID>
        <PleaTypeID>5</PleaTypeID>
        <GroupPartyAlias/>
        <IsConverted>false</IsConverted>
        <LegalEntityRegisteredNameID>4967583</LegalEntityRegisteredNameID>
        <RepresentatedNamesOfAssistant/>
        <LegalEntityTypeID>3</LegalEntityTypeID>
        <IsVerdictExists>false</IsVerdictExists>
        <IsAsirAzir>false</IsAsirAzir>
        <MainAndSecSpec/>
        <IsPublicationProhibited>false</IsPublicationProhibited>
        <PublicationProhibitedFullName>משטרת ישראל/ קמב"ס ארצי</PublicationProhibitedFullName>
      </CaseParties>
      <CaseParties>
        <PartyTypeName>מסייע</PartyTypeName>
        <ProceedingType>כתב טענות עיקרי</ProceedingType>
        <PleaName>כתב בקשה</PleaName>
        <PartyBelonging> - </PartyBelonging>
        <RoleName>הרשות לשיקום האסיר</RoleName>
        <IsSubProceeding>FALSE</IsSubProceeding>
        <FullName>משרד העבודה/הרשות לשיקום האסיר/מחוז מרכז</FullName>
        <LastName>משרד העבודה/הרשות לשיקום האסיר/מחוז מרכז</LastName>
        <PartyPropertyName/>
        <AuthenticationTypeAndNumber>משרדי ממשלה 570001657</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163953566</CasePartyID>
        <PartyTypeID>3</PartyTypeID>
        <ActivityStatusID>1</ActivityStatusID>
        <OrdinalNumber>3</OrdinalNumber>
        <LegalEntityID>73264704</LegalEntityID>
        <CaseLegalEntityID>96910554</CaseLegalEntityID>
        <AssistantRoleID>54</AssistantRoleID>
        <AuthenticationTypeID>13</AuthenticationTypeID>
        <AuthenticationTypeName>משרדי ממשלה</AuthenticationTypeName>
        <LegalEntityNumber>570001657</LegalEntityNumber>
        <IsMainPartyType>true</IsMainPartyType>
        <CaseDisplayIdentifier>26909-03-17</CaseDisplayIdentifier>
        <CaseTypeID>10249</CaseTypeID>
        <CaseTypeName>ועדת שחרורים מיוחדת (וש"מ)</CaseTypeName>
        <CaseName>פופר(אסיר) נ' מדינת ישראל</CaseName>
        <FullAddress>שארית ישראל 37 תל אביב -יפו </FullAddress>
        <MotionID>0</MotionID>
        <CasePleaID>0</CasePleaID>
        <LinkedCaseID>0</LinkedCaseID>
        <CasePartyCategoryID>2</CasePartyCategoryID>
        <LegalEntityAddressID>75577268</LegalEntityAddressID>
        <PleaTypeID>5</PleaTypeID>
        <GroupPartyAlias/>
        <IsConverted>false</IsConverted>
        <LegalEntityRegisteredNameID>4225570</LegalEntityRegisteredNameID>
        <RepresentatedNamesOfAssistant/>
        <LegalEntityTypeID>3</LegalEntityTypeID>
        <IsVerdictExists>false</IsVerdictExists>
        <IsAsirAzir>false</IsAsirAzir>
        <MainAndSecSpec/>
        <IsPublicationProhibited>false</IsPublicationProhibited>
        <PublicationProhibitedFullName>משרד העבודה/הרשות לשיקום האסיר/מחוז מרכז</PublicationProhibitedFullName>
      </CaseParties>
    </CasePartiesSelectionDS>
    <DecisionName>החלטה  שניתנה ע"י  ציון קאפח</DecisionName>
    <CourtDisplayName>ועדת שחרורים במקום מושבה בבית הסוהר מעשיהו</CourtDisplayName>
    <IsCaseJudgePanel>false</IsCaseJudgePanel>
    <DecisionSignatureDate>2024-11-05T08:36:11.204158+02:00</DecisionSignatureDate>
    <OpenCaseDate>2017-03-13T14:23:00+02:00</OpenCaseDate>
    <ExternalCaseNumber>ת.ז 023987969</ExternalCaseNumber>
    <DecisionTypeID>1</DecisionTypeID>
    <DecisionSignatureUserName>ציון קאפח</DecisionSignatureUserName>
    <DecisionSignatureDateHebrew>2024-11-05T08:36:11.204158+02:00</DecisionSignatureDateHebrew>
    <DecisionWriterID>050513514@GOV.IL</DecisionWriterID>
    <CourtAddress>רח' כלא מעשיהו , רמלה -1</CourtAddress>
    <IsAutoTextInCaseExist>false</IsAutoTextInCaseExist>
    <DecisionSignatureRoleName>שופט</DecisionSignatureRoleName>
    <DecisionSignatureUserTitleName>שופט</DecisionSignatureUserTitleName>
    <CaseName>פופר(אסיר) נ' מדינת ישראל</CaseName>
    <DecisionNumberInCase>7</DecisionNumberInCase>
  </dt_Decision>
  <dt_DecisionCase>
    <DecisionID>0</DecisionID>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עדי קידר</FullName>
        <FirstName>עדי</FirstName>
        <LastName>קידר</LastName>
        <PartyPropertyName/>
        <AuthenticationTypeAndNumber>מ.ר. 28758</AuthenticationTypeAndNumber>
        <RepresentatedOrRepresentativesNames>עמי פופר</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164792772</CasePartyID>
        <PartyTypeID>2</PartyTypeID>
        <ActivityStatusID>1</ActivityStatusID>
        <PartyAliasID>22</PartyAliasID>
        <PartyAliasName>בא כוח מבקשים</PartyAliasName>
        <LegalEntityID>400127</LegalEntityID>
        <CaseLegalEntityID>97135594</CaseLegalEntityID>
        <AuthenticationTypeID>4</AuthenticationTypeID>
        <AuthenticationTypeName>מ.ר.</AuthenticationTypeName>
        <LegalEntityNumber>28758</LegalEntityNumber>
        <IsMainPartyType>true</IsMainPartyType>
        <CaseDisplayIdentifier>26909-03-17</CaseDisplayIdentifier>
        <CaseTypeID>10249</CaseTypeID>
        <CaseTypeName>ועדת שחרורים מיוחדת (וש"מ)</CaseTypeName>
        <CaseName>פופר(אסיר) נ' מדינת ישראל</CaseName>
        <FullAddress>תובל 40 רמת גן מגדל ספיר קומה 7</FullAddress>
        <EmailAddress>akeidar@netvision.net.il</EmailAddress>
        <MotionID>0</MotionID>
        <CasePleaID>0</CasePleaID>
        <LinkedCaseID>0</LinkedCaseID>
        <PartyID>1</PartyID>
        <CasePartyCategoryID>2</CasePartyCategoryID>
        <LegalEntityAddressID>83204900</LegalEntityAddressID>
        <LegalEntityEmailAddressID>67851319</LegalEntityEmailAddressID>
        <PleaTypeID>5</PleaTypeID>
        <LawyerOfficeName>עדי קידר</LawyerOfficeName>
        <LawyerOfficeID>419643</LawyerOfficeID>
        <GroupPartyAlias/>
        <IsConverted>false</IsConverted>
        <LegalEntityNameID>21111</LegalEntityNameID>
        <RepresentatedNamesOfAssistant/>
        <LegalEntityTypeID>4</LegalEntityTypeID>
        <IsVerdictExists>false</IsVerdictExists>
        <IsAsirAzir>false</IsAsirAzir>
        <MainAndSecSpec/>
        <IsPublicationProhibited>false</IsPublicationProhibited>
        <PublicationProhibitedFullName>עדי קידר</PublicationProhibitedFullName>
      </CaseParties>
      <CaseParties>
        <PartyTypeName>מסייע</PartyTypeName>
        <ProceedingType>כתב טענות עיקרי</ProceedingType>
        <PleaName>כתב בקשה</PleaName>
        <PartyBelonging> - </PartyBelonging>
        <RoleName>ועדת שחרורים</RoleName>
        <IsSubProceeding>FALSE</IsSubProceeding>
        <FullName>שירות בתי הסוהר/קצין שחרורים מחוז מרכז</FullName>
        <LastName>שירות בתי הסוהר/קצין שחרורים מחוז מרכז</LastName>
        <PartyPropertyName/>
        <AuthenticationTypeAndNumber>משרדי ממשלה 570001653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165008926</CasePartyID>
        <PartyTypeID>3</PartyTypeID>
        <ActivityStatusID>1</ActivityStatusID>
        <LegalEntityID>73264610</LegalEntityID>
        <CaseLegalEntityID>97188712</CaseLegalEntityID>
        <AssistantRoleID>105</AssistantRoleID>
        <AuthenticationTypeID>13</AuthenticationTypeID>
        <AuthenticationTypeName>משרדי ממשלה</AuthenticationTypeName>
        <LegalEntityNumber>570001653</LegalEntityNumber>
        <IsMainPartyType>true</IsMainPartyType>
        <CaseDisplayIdentifier>26909-03-17</CaseDisplayIdentifier>
        <CaseTypeID>10249</CaseTypeID>
        <CaseTypeName>ועדת שחרורים מיוחדת (וש"מ)</CaseTypeName>
        <CaseName>פופר(אסיר) נ' מדינת ישראל</CaseName>
        <FullAddress>כלא איילון ת.ד. 81 רמלה </FullAddress>
        <EmailAddress>OlegGa@ips.gov.il</EmailAddress>
        <MotionID>0</MotionID>
        <CasePleaID>0</CasePleaID>
        <LinkedCaseID>0</LinkedCaseID>
        <PartyID>1</PartyID>
        <CasePartyCategoryID>2</CasePartyCategoryID>
        <LegalEntityAddressID>75577114</LegalEntityAddressID>
        <LegalEntityEmailAddressID>67945864</LegalEntityEmailAddressID>
        <PleaTypeID>5</PleaTypeID>
        <GroupPartyAlias/>
        <IsConverted>false</IsConverted>
        <LegalEntityRegisteredNameID>4225499</LegalEntityRegisteredNameID>
        <RepresentatedNamesOfAssistant/>
        <LegalEntityTypeID>3</LegalEntityTypeID>
        <IsVerdictExists>false</IsVerdictExists>
        <IsAsirAzir>false</IsAsirAzir>
        <MainAndSecSpec/>
        <IsPublicationProhibited>false</IsPublicationProhibited>
        <PublicationProhibitedFullName>שירות בתי הסוהר/קצין שחרורים מחוז מרכז</PublicationProhibitedFullName>
      </CaseParties>
      <CaseParties>
        <PartyTypeName>מסייע</PartyTypeName>
        <ProceedingType>כתב טענות עיקרי</ProceedingType>
        <PleaName>כתב בקשה</PleaName>
        <PartyBelonging> - </PartyBelonging>
        <RoleName>ועדת שחרורים</RoleName>
        <IsSubProceeding>FALSE</IsSubProceeding>
        <FullName>שירות הביטחון הכללי / ועדות שחרורים</FullName>
        <LastName>שירות הביטחון הכללי / ועדות שחרורים</LastName>
        <PartyPropertyName/>
        <AuthenticationTypeAndNumber>משרדי ממשלה 570001675</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165081491</CasePartyID>
        <PartyTypeID>3</PartyTypeID>
        <ActivityStatusID>1</ActivityStatusID>
        <LegalEntityID>73746660</LegalEntityID>
        <CaseLegalEntityID>97207442</CaseLegalEntityID>
        <AssistantRoleID>105</AssistantRoleID>
        <AuthenticationTypeID>13</AuthenticationTypeID>
        <AuthenticationTypeName>משרדי ממשלה</AuthenticationTypeName>
        <LegalEntityNumber>570001675</LegalEntityNumber>
        <IsMainPartyType>true</IsMainPartyType>
        <CaseDisplayIdentifier>26909-03-17</CaseDisplayIdentifier>
        <CaseTypeID>10249</CaseTypeID>
        <CaseTypeName>ועדת שחרורים מיוחדת (וש"מ)</CaseTypeName>
        <CaseName>פופר(אסיר) נ' מדינת ישראל</CaseName>
        <FullAddress>.</FullAddress>
        <EmailAddress>moznaim402@gmail.com</EmailAddress>
        <MotionID>0</MotionID>
        <CasePleaID>0</CasePleaID>
        <LinkedCaseID>0</LinkedCaseID>
        <PartyID>1</PartyID>
        <CasePartyCategoryID>2</CasePartyCategoryID>
        <LegalEntityAddressID>76227291</LegalEntityAddressID>
        <LegalEntityEmailAddressID>67877349</LegalEntityEmailAddressID>
        <PleaTypeID>5</PleaTypeID>
        <GroupPartyAlias/>
        <IsConverted>false</IsConverted>
        <LegalEntityRegisteredNameID>4472694</LegalEntityRegisteredNameID>
        <RepresentatedNamesOfAssistant/>
        <LegalEntityTypeID>3</LegalEntityTypeID>
        <IsVerdictExists>false</IsVerdictExists>
        <IsAsirAzir>false</IsAsirAzir>
        <MainAndSecSpec/>
        <IsPublicationProhibited>false</IsPublicationProhibited>
        <PublicationProhibitedFullName>שירות הביטחון הכללי / ועדות שחרורים</PublicationProhibitedFullName>
      </CaseParties>
      <CaseParties>
        <PartyTypeName>מסייע</PartyTypeName>
        <ProceedingType>כתב טענות עיקרי</ProceedingType>
        <PleaName>כתב בקשה</PleaName>
        <PartyBelonging> - </PartyBelonging>
        <RoleName>ועדת שחרורים</RoleName>
        <IsSubProceeding>FALSE</IsSubProceeding>
        <FullName>משרד הבריאות/מחלקת בריאות הנפש בשב"ס</FullName>
        <LastName>משרד הבריאות/מחלקת בריאות הנפש בשב"ס</LastName>
        <PartyPropertyName/>
        <AuthenticationTypeAndNumber>משרדי ממשלה 570001664</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165113308</CasePartyID>
        <PartyTypeID>3</PartyTypeID>
        <ActivityStatusID>1</ActivityStatusID>
        <LegalEntityID>73297362</LegalEntityID>
        <CaseLegalEntityID>97215076</CaseLegalEntityID>
        <AssistantRoleID>105</AssistantRoleID>
        <AuthenticationTypeID>13</AuthenticationTypeID>
        <AuthenticationTypeName>משרדי ממשלה</AuthenticationTypeName>
        <LegalEntityNumber>570001664</LegalEntityNumber>
        <IsMainPartyType>true</IsMainPartyType>
        <CaseDisplayIdentifier>26909-03-17</CaseDisplayIdentifier>
        <CaseTypeID>10249</CaseTypeID>
        <CaseTypeName>ועדת שחרורים מיוחדת (וש"מ)</CaseTypeName>
        <CaseName>פופר(אסיר) נ' מדינת ישראל</CaseName>
        <FullAddress>כלא מגן רמלה </FullAddress>
        <MotionID>0</MotionID>
        <CasePleaID>0</CasePleaID>
        <LinkedCaseID>0</LinkedCaseID>
        <PartyID>1</PartyID>
        <CasePartyCategoryID>2</CasePartyCategoryID>
        <LegalEntityAddressID>75621093</LegalEntityAddressID>
        <PleaTypeID>5</PleaTypeID>
        <GroupPartyAlias/>
        <IsConverted>false</IsConverted>
        <LegalEntityRegisteredNameID>4242512</LegalEntityRegisteredNameID>
        <RepresentatedNamesOfAssistant/>
        <LegalEntityTypeID>3</LegalEntityTypeID>
        <IsVerdictExists>false</IsVerdictExists>
        <IsAsirAzir>false</IsAsirAzir>
        <MainAndSecSpec/>
        <IsPublicationProhibited>false</IsPublicationProhibited>
        <PublicationProhibitedFullName>משרד הבריאות/מחלקת בריאות הנפש בשב"ס</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שלווה ליבוביץ</FullName>
        <FirstName>שלווה</FirstName>
        <LastName>ליבוביץ</LastName>
        <PartyPropertyName/>
        <AuthenticationTypeAndNumber>ת"ז 004172003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251004851</CasePartyID>
        <PartyTypeID>3</PartyTypeID>
        <ActivityStatusID>1</ActivityStatusID>
        <LegalEntityID>77019699</LegalEntityID>
        <CaseLegalEntityID>122900217</CaseLegalEntityID>
        <AssistantRoleID>51</AssistantRoleID>
        <AuthenticationTypeID>1</AuthenticationTypeID>
        <AuthenticationTypeName>ת"ז</AuthenticationTypeName>
        <LegalEntityNumber>004172003</LegalEntityNumber>
        <IsMainPartyType>true</IsMainPartyType>
        <CaseDisplayIdentifier>26909-03-17</CaseDisplayIdentifier>
        <CaseTypeID>10249</CaseTypeID>
        <CaseTypeName>ועדת שחרורים מיוחדת (וש"מ)</CaseTypeName>
        <CaseName>פופר(אסיר) נ' מדינת ישראל</CaseName>
        <FullAddress>הגליל 83 גני תקווה </FullAddress>
        <EmailAddress>lebovitzz66@gmail.com</EmailAddress>
        <MotionID>0</MotionID>
        <CasePleaID>0</CasePleaID>
        <LinkedCaseID>0</LinkedCaseID>
        <PartyID>1</PartyID>
        <CasePartyCategoryID>2</CasePartyCategoryID>
        <LegalEntityAddressID>80966415</LegalEntityAddressID>
        <LegalEntityEmailAddressID>67972421</LegalEntityEmailAddressID>
        <PleaTypeID>5</PleaTypeID>
        <GroupPartyAlias/>
        <IsConverted>false</IsConverted>
        <LegalEntityNameID>85312721</LegalEntityNameID>
        <RepresentatedNamesOfAssistant/>
        <LegalEntityTypeID>18</LegalEntityTypeID>
        <IsVerdictExists>false</IsVerdictExists>
        <IsAsirAzir>false</IsAsirAzir>
        <MainAndSecSpec/>
        <IsPublicationProhibited>false</IsPublicationProhibited>
        <PublicationProhibitedFullName>שלווה ליבוביץ</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רינה חדד</FullName>
        <FirstName>רינה</FirstName>
        <LastName>חדד</LastName>
        <PartyPropertyName/>
        <AuthenticationTypeAndNumber>ת"ז 055917538</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251004866</CasePartyID>
        <PartyTypeID>3</PartyTypeID>
        <ActivityStatusID>1</ActivityStatusID>
        <LegalEntityID>78695381</LegalEntityID>
        <CaseLegalEntityID>122900223</CaseLegalEntityID>
        <AssistantRoleID>51</AssistantRoleID>
        <AuthenticationTypeID>1</AuthenticationTypeID>
        <AuthenticationTypeName>ת"ז</AuthenticationTypeName>
        <LegalEntityNumber>055917538</LegalEntityNumber>
        <IsMainPartyType>true</IsMainPartyType>
        <CaseDisplayIdentifier>26909-03-17</CaseDisplayIdentifier>
        <CaseTypeID>10249</CaseTypeID>
        <CaseTypeName>ועדת שחרורים מיוחדת (וש"מ)</CaseTypeName>
        <CaseName>פופר(אסיר) נ' מדינת ישראל</CaseName>
        <FullAddress>עמק יזרעאל מ"א 13 </FullAddress>
        <EmailAddress>rinah937@gmail.com</EmailAddress>
        <MotionID>0</MotionID>
        <CasePleaID>0</CasePleaID>
        <LinkedCaseID>0</LinkedCaseID>
        <PartyID>1</PartyID>
        <CasePartyCategoryID>2</CasePartyCategoryID>
        <LegalEntityAddressID>83489589</LegalEntityAddressID>
        <LegalEntityEmailAddressID>68051106</LegalEntityEmailAddressID>
        <PleaTypeID>5</PleaTypeID>
        <GroupPartyAlias/>
        <IsConverted>false</IsConverted>
        <LegalEntityNameID>89020847</LegalEntityNameID>
        <RepresentatedNamesOfAssistant/>
        <LegalEntityTypeID>18</LegalEntityTypeID>
        <IsVerdictExists>false</IsVerdictExists>
        <IsAsirAzir>false</IsAsirAzir>
        <MainAndSecSpec/>
        <IsPublicationProhibited>false</IsPublicationProhibited>
        <PublicationProhibitedFullName>רינה חדד</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אורית שפירא היימן</FullName>
        <FirstName>אורית</FirstName>
        <LastName>שפירא היימן</LastName>
        <PartyPropertyName/>
        <AuthenticationTypeAndNumber>ת"ז 054617352</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259232002</CasePartyID>
        <PartyTypeID>3</PartyTypeID>
        <ActivityStatusID>1</ActivityStatusID>
        <LegalEntityID>77017146</LegalEntityID>
        <CaseLegalEntityID>125469006</CaseLegalEntityID>
        <AssistantRoleID>51</AssistantRoleID>
        <AuthenticationTypeID>1</AuthenticationTypeID>
        <AuthenticationTypeName>ת"ז</AuthenticationTypeName>
        <LegalEntityNumber>054617352</LegalEntityNumber>
        <IsMainPartyType>true</IsMainPartyType>
        <CaseDisplayIdentifier>26909-03-17</CaseDisplayIdentifier>
        <CaseTypeID>10249</CaseTypeID>
        <CaseTypeName>ועדת שחרורים מיוחדת (וש"מ)</CaseTypeName>
        <CaseName>פופר(אסיר) נ' מדינת ישראל</CaseName>
        <FullAddress>אבן שמואל ירושלים </FullAddress>
        <EmailAddress>orith19@gmail.com</EmailAddress>
        <MotionID>0</MotionID>
        <CasePleaID>0</CasePleaID>
        <LinkedCaseID>0</LinkedCaseID>
        <PartyID>1</PartyID>
        <CasePartyCategoryID>2</CasePartyCategoryID>
        <LegalEntityAddressID>80963213</LegalEntityAddressID>
        <LegalEntityEmailAddressID>67972279</LegalEntityEmailAddressID>
        <PleaTypeID>5</PleaTypeID>
        <GroupPartyAlias/>
        <IsConverted>false</IsConverted>
        <LegalEntityNameID>85307814</LegalEntityNameID>
        <RepresentatedNamesOfAssistant/>
        <LegalEntityTypeID>18</LegalEntityTypeID>
        <IsVerdictExists>false</IsVerdictExists>
        <IsAsirAzir>false</IsAsirAzir>
        <MainAndSecSpec/>
        <IsPublicationProhibited>false</IsPublicationProhibited>
        <PublicationProhibitedFullName>אורית שפירא היימן</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חביבה רוטשילד</FullName>
        <FirstName>חביבה</FirstName>
        <LastName>רוטשילד</LastName>
        <PartyPropertyName/>
        <AuthenticationTypeAndNumber>ת"ז 057380073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272519672</CasePartyID>
        <PartyTypeID>3</PartyTypeID>
        <ActivityStatusID>1</ActivityStatusID>
        <LegalEntityID>78695593</LegalEntityID>
        <CaseLegalEntityID>129592054</CaseLegalEntityID>
        <AssistantRoleID>51</AssistantRoleID>
        <AuthenticationTypeID>1</AuthenticationTypeID>
        <AuthenticationTypeName>ת"ז</AuthenticationTypeName>
        <LegalEntityNumber>057380073</LegalEntityNumber>
        <IsMainPartyType>true</IsMainPartyType>
        <CaseDisplayIdentifier>26909-03-17</CaseDisplayIdentifier>
        <CaseTypeID>10249</CaseTypeID>
        <CaseTypeName>ועדת שחרורים מיוחדת (וש"מ)</CaseTypeName>
        <CaseName>פופר(אסיר) נ' מדינת ישראל</CaseName>
        <FullAddress>גבעתיים </FullAddress>
        <EmailAddress>haviva-rots@bezeqint.net</EmailAddress>
        <MotionID>0</MotionID>
        <CasePleaID>0</CasePleaID>
        <LinkedCaseID>0</LinkedCaseID>
        <PartyID>1</PartyID>
        <CasePartyCategoryID>2</CasePartyCategoryID>
        <LegalEntityAddressID>83490109</LegalEntityAddressID>
        <LegalEntityEmailAddressID>68051137</LegalEntityEmailAddressID>
        <PleaTypeID>5</PleaTypeID>
        <GroupPartyAlias/>
        <IsConverted>false</IsConverted>
        <LegalEntityNameID>89021412</LegalEntityNameID>
        <RepresentatedNamesOfAssistant/>
        <LegalEntityTypeID>18</LegalEntityTypeID>
        <IsVerdictExists>false</IsVerdictExists>
        <IsAsirAzir>false</IsAsirAzir>
        <MainAndSecSpec/>
        <IsPublicationProhibited>false</IsPublicationProhibited>
        <PublicationProhibitedFullName>חביבה רוטשילד</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סיגלית אוסטר קנב</FullName>
        <FirstName>סיגלית</FirstName>
        <LastName>אוסטר קנב</LastName>
        <PartyPropertyName/>
        <AuthenticationTypeAndNumber>ת"ז 024806671</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272519728</CasePartyID>
        <PartyTypeID>3</PartyTypeID>
        <ActivityStatusID>1</ActivityStatusID>
        <LegalEntityID>78765068</LegalEntityID>
        <CaseLegalEntityID>129592073</CaseLegalEntityID>
        <AssistantRoleID>51</AssistantRoleID>
        <AuthenticationTypeID>1</AuthenticationTypeID>
        <AuthenticationTypeName>ת"ז</AuthenticationTypeName>
        <LegalEntityNumber>024806671</LegalEntityNumber>
        <IsMainPartyType>true</IsMainPartyType>
        <CaseDisplayIdentifier>26909-03-17</CaseDisplayIdentifier>
        <CaseTypeID>10249</CaseTypeID>
        <CaseTypeName>ועדת שחרורים מיוחדת (וש"מ)</CaseTypeName>
        <CaseName>פופר(אסיר) נ' מדינת ישראל</CaseName>
        <FullAddress>אורנית </FullAddress>
        <EmailAddress>sigalkanev@gmail.com</EmailAddress>
        <MotionID>0</MotionID>
        <CasePleaID>0</CasePleaID>
        <LinkedCaseID>0</LinkedCaseID>
        <PartyID>1</PartyID>
        <CasePartyCategoryID>2</CasePartyCategoryID>
        <LegalEntityAddressID>83596861</LegalEntityAddressID>
        <LegalEntityEmailAddressID>68054796</LegalEntityEmailAddressID>
        <PleaTypeID>5</PleaTypeID>
        <GroupPartyAlias/>
        <IsConverted>false</IsConverted>
        <LegalEntityNameID>89175417</LegalEntityNameID>
        <RepresentatedNamesOfAssistant/>
        <LegalEntityTypeID>18</LegalEntityTypeID>
        <IsVerdictExists>false</IsVerdictExists>
        <IsAsirAzir>false</IsAsirAzir>
        <MainAndSecSpec/>
        <IsPublicationProhibited>false</IsPublicationProhibited>
        <PublicationProhibitedFullName>סיגלית אוסטר קנב</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אייל גובר</FullName>
        <FirstName>אייל</FirstName>
        <LastName>גובר</LastName>
        <PartyPropertyName/>
        <AuthenticationTypeAndNumber>ת"ז 051685204</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275974180</CasePartyID>
        <PartyTypeID>3</PartyTypeID>
        <ActivityStatusID>1</ActivityStatusID>
        <LegalEntityID>78695513</LegalEntityID>
        <CaseLegalEntityID>131730480</CaseLegalEntityID>
        <AssistantRoleID>51</AssistantRoleID>
        <AuthenticationTypeID>1</AuthenticationTypeID>
        <AuthenticationTypeName>ת"ז</AuthenticationTypeName>
        <LegalEntityNumber>051685204</LegalEntityNumber>
        <IsMainPartyType>true</IsMainPartyType>
        <CaseDisplayIdentifier>26909-03-17</CaseDisplayIdentifier>
        <CaseTypeID>10249</CaseTypeID>
        <CaseTypeName>ועדת שחרורים מיוחדת (וש"מ)</CaseTypeName>
        <CaseName>פופר(אסיר) נ' מדינת ישראל</CaseName>
        <FullAddress>רעננה </FullAddress>
        <EmailAddress>eyal.gover@gmail.com</EmailAddress>
        <MotionID>0</MotionID>
        <CasePleaID>0</CasePleaID>
        <LinkedCaseID>0</LinkedCaseID>
        <PartyID>1</PartyID>
        <CasePartyCategoryID>2</CasePartyCategoryID>
        <LegalEntityAddressID>83489897</LegalEntityAddressID>
        <LegalEntityEmailAddressID>68051129</LegalEntityEmailAddressID>
        <PleaTypeID>5</PleaTypeID>
        <GroupPartyAlias/>
        <IsConverted>false</IsConverted>
        <LegalEntityNameID>89021192</LegalEntityNameID>
        <RepresentatedNamesOfAssistant/>
        <LegalEntityTypeID>18</LegalEntityTypeID>
        <IsVerdictExists>false</IsVerdictExists>
        <IsAsirAzir>false</IsAsirAzir>
        <MainAndSecSpec/>
        <IsPublicationProhibited>false</IsPublicationProhibited>
        <PublicationProhibitedFullName>אייל גובר</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אברהם יערי</FullName>
        <FirstName>אברהם</FirstName>
        <LastName>יערי</LastName>
        <PartyPropertyName/>
        <AuthenticationTypeAndNumber>ת"ז 056522162</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275974216</CasePartyID>
        <PartyTypeID>3</PartyTypeID>
        <ActivityStatusID>1</ActivityStatusID>
        <LegalEntityID>78695853</LegalEntityID>
        <CaseLegalEntityID>131730491</CaseLegalEntityID>
        <AssistantRoleID>51</AssistantRoleID>
        <AuthenticationTypeID>1</AuthenticationTypeID>
        <AuthenticationTypeName>ת"ז</AuthenticationTypeName>
        <LegalEntityNumber>056522162</LegalEntityNumber>
        <IsMainPartyType>true</IsMainPartyType>
        <CaseDisplayIdentifier>26909-03-17</CaseDisplayIdentifier>
        <CaseTypeID>10249</CaseTypeID>
        <CaseTypeName>ועדת שחרורים מיוחדת (וש"מ)</CaseTypeName>
        <CaseName>פופר(אסיר) נ' מדינת ישראל</CaseName>
        <FullAddress>קריית מלאכי </FullAddress>
        <EmailAddress>aviyaari57@gmail.com</EmailAddress>
        <MotionID>0</MotionID>
        <CasePleaID>0</CasePleaID>
        <FatherName xml:space="preserve">        </FatherName>
        <LinkedCaseID>0</LinkedCaseID>
        <PartyID>1</PartyID>
        <CasePartyCategoryID>2</CasePartyCategoryID>
        <LegalEntityAddressID>83490707</LegalEntityAddressID>
        <LegalEntityEmailAddressID>68051164</LegalEntityEmailAddressID>
        <PleaTypeID>5</PleaTypeID>
        <GroupPartyAlias/>
        <IsConverted>false</IsConverted>
        <LegalEntityNameID>89022095</LegalEntityNameID>
        <RepresentatedNamesOfAssistant/>
        <LegalEntityTypeID>18</LegalEntityTypeID>
        <IsVerdictExists>false</IsVerdictExists>
        <IsAsirAzir>false</IsAsirAzir>
        <MainAndSecSpec/>
        <IsPublicationProhibited>false</IsPublicationProhibited>
        <PublicationProhibitedFullName>אברהם יערי</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יונת ענבר</FullName>
        <FirstName>יונת</FirstName>
        <LastName>ענבר</LastName>
        <PartyPropertyName/>
        <AuthenticationTypeAndNumber>ת"ז 067298257</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279004341</CasePartyID>
        <PartyTypeID>3</PartyTypeID>
        <ActivityStatusID>1</ActivityStatusID>
        <LegalEntityID>77016977</LegalEntityID>
        <CaseLegalEntityID>132761364</CaseLegalEntityID>
        <AssistantRoleID>51</AssistantRoleID>
        <AuthenticationTypeID>1</AuthenticationTypeID>
        <AuthenticationTypeName>ת"ז</AuthenticationTypeName>
        <LegalEntityNumber>067298257</LegalEntityNumber>
        <IsMainPartyType>true</IsMainPartyType>
        <CaseDisplayIdentifier>26909-03-17</CaseDisplayIdentifier>
        <CaseTypeID>10249</CaseTypeID>
        <CaseTypeName>ועדת שחרורים מיוחדת (וש"מ)</CaseTypeName>
        <CaseName>פופר(אסיר) נ' מדינת ישראל</CaseName>
        <FullAddress>תמרת עמק יזרעאל מ"א 13 </FullAddress>
        <EmailAddress>yonat50@gmail.com</EmailAddress>
        <MotionID>0</MotionID>
        <CasePleaID>0</CasePleaID>
        <FatherName xml:space="preserve">        </FatherName>
        <LinkedCaseID>0</LinkedCaseID>
        <PartyID>1</PartyID>
        <CasePartyCategoryID>2</CasePartyCategoryID>
        <LegalEntityAddressID>80962981</LegalEntityAddressID>
        <LegalEntityEmailAddressID>67972256</LegalEntityEmailAddressID>
        <PleaTypeID>5</PleaTypeID>
        <GroupPartyAlias/>
        <IsConverted>false</IsConverted>
        <LegalEntityNameID>85307489</LegalEntityNameID>
        <RepresentatedNamesOfAssistant/>
        <LegalEntityTypeID>18</LegalEntityTypeID>
        <IsVerdictExists>false</IsVerdictExists>
        <IsAsirAzir>false</IsAsirAzir>
        <MainAndSecSpec/>
        <IsPublicationProhibited>false</IsPublicationProhibited>
        <PublicationProhibitedFullName>יונת ענבר</PublicationProhibitedFullName>
      </CaseParties>
      <CaseParties>
        <PartyTypeName>מסייע</PartyTypeName>
        <ProceedingType>כתב טענות עיקרי</ProceedingType>
        <PleaName>כתב בקשה</PleaName>
        <PartyBelonging> - </PartyBelonging>
        <RoleName>פרקליטות המדינה - מחלקת חנינות</RoleName>
        <IsSubProceeding>FALSE</IsSubProceeding>
        <FullName>משרד המשפטים/מחלקת החנינות</FullName>
        <LastName>משרד המשפטים/מחלקת החנינות</LastName>
        <PartyPropertyName/>
        <AuthenticationTypeAndNumber>משרדי ממשלה 500102090</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195164897</CasePartyID>
        <PartyTypeID>3</PartyTypeID>
        <ActivityStatusID>1</ActivityStatusID>
        <LegalEntityID>331</LegalEntityID>
        <CaseLegalEntityID>106100203</CaseLegalEntityID>
        <AssistantRoleID>45</AssistantRoleID>
        <AuthenticationTypeID>13</AuthenticationTypeID>
        <AuthenticationTypeName>משרדי ממשלה</AuthenticationTypeName>
        <LegalEntityNumber>500102090</LegalEntityNumber>
        <IsMainPartyType>true</IsMainPartyType>
        <CaseDisplayIdentifier>26909-03-17</CaseDisplayIdentifier>
        <CaseTypeID>10249</CaseTypeID>
        <CaseTypeName>ועדת שחרורים מיוחדת (וש"מ)</CaseTypeName>
        <CaseName>פופר(אסיר) נ' מדינת ישראל</CaseName>
        <FullAddress>צלאח א-דין 29 ירושלים </FullAddress>
        <MotionID>0</MotionID>
        <CasePleaID>0</CasePleaID>
        <LinkedCaseID>0</LinkedCaseID>
        <PartyID>1</PartyID>
        <CasePartyCategoryID>2</CasePartyCategoryID>
        <LegalEntityAddressID>74164057</LegalEntityAddressID>
        <PleaTypeID>5</PleaTypeID>
        <GroupPartyAlias/>
        <IsConverted>false</IsConverted>
        <LegalEntityRegisteredNameID>211</LegalEntityRegisteredNameID>
        <RepresentatedNamesOfAssistant/>
        <LegalEntityTypeID>3</LegalEntityTypeID>
        <IsVerdictExists>false</IsVerdictExists>
        <IsAsirAzir>false</IsAsirAzir>
        <MainAndSecSpec/>
        <IsPublicationProhibited>false</IsPublicationProhibited>
        <PublicationProhibitedFullName>משרד המשפטים/מחלקת החנינות</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כרמית ירון</FullName>
        <FirstName>כרמית</FirstName>
        <LastName>ירון</LastName>
        <PartyPropertyName/>
        <AuthenticationTypeAndNumber>ת"ז 056352883</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225089151</CasePartyID>
        <PartyTypeID>3</PartyTypeID>
        <ActivityStatusID>1</ActivityStatusID>
        <LegalEntityID>77020380</LegalEntityID>
        <CaseLegalEntityID>114899924</CaseLegalEntityID>
        <AssistantRoleID>51</AssistantRoleID>
        <AuthenticationTypeID>1</AuthenticationTypeID>
        <AuthenticationTypeName>ת"ז</AuthenticationTypeName>
        <LegalEntityNumber>056352883</LegalEntityNumber>
        <IsMainPartyType>true</IsMainPartyType>
        <CaseDisplayIdentifier>26909-03-17</CaseDisplayIdentifier>
        <CaseTypeID>10249</CaseTypeID>
        <CaseTypeName>ועדת שחרורים מיוחדת (וש"מ)</CaseTypeName>
        <CaseName>פופר(אסיר) נ' מדינת ישראל</CaseName>
        <FullAddress>יעקב פלוצקי ירושלים </FullAddress>
        <EmailAddress>nekudator1@gmail.com</EmailAddress>
        <MotionID>0</MotionID>
        <CasePleaID>0</CasePleaID>
        <LinkedCaseID>0</LinkedCaseID>
        <PartyID>1</PartyID>
        <CasePartyCategoryID>2</CasePartyCategoryID>
        <LegalEntityAddressID>80967775</LegalEntityAddressID>
        <LegalEntityEmailAddressID>67972498</LegalEntityEmailAddressID>
        <PleaTypeID>5</PleaTypeID>
        <GroupPartyAlias/>
        <IsConverted>false</IsConverted>
        <LegalEntityNameID>85314421</LegalEntityNameID>
        <RepresentatedNamesOfAssistant/>
        <LegalEntityTypeID>18</LegalEntityTypeID>
        <IsVerdictExists>false</IsVerdictExists>
        <IsAsirAzir>false</IsAsirAzir>
        <MainAndSecSpec/>
        <IsPublicationProhibited>false</IsPublicationProhibited>
        <PublicationProhibitedFullName>כרמית ירון</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אבי שגיב</FullName>
        <FirstName>אבי</FirstName>
        <LastName>שגיב</LastName>
        <PartyPropertyName/>
        <AuthenticationTypeAndNumber>ת"ז 001010230</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225089176</CasePartyID>
        <PartyTypeID>3</PartyTypeID>
        <ActivityStatusID>1</ActivityStatusID>
        <LegalEntityID>77017161</LegalEntityID>
        <CaseLegalEntityID>114899934</CaseLegalEntityID>
        <AssistantRoleID>51</AssistantRoleID>
        <AuthenticationTypeID>1</AuthenticationTypeID>
        <AuthenticationTypeName>ת"ז</AuthenticationTypeName>
        <LegalEntityNumber>001010230</LegalEntityNumber>
        <IsMainPartyType>true</IsMainPartyType>
        <CaseDisplayIdentifier>26909-03-17</CaseDisplayIdentifier>
        <CaseTypeID>10249</CaseTypeID>
        <CaseTypeName>ועדת שחרורים מיוחדת (וש"מ)</CaseTypeName>
        <CaseName>פופר(אסיר) נ' מדינת ישראל</CaseName>
        <FullAddress>קיסריה </FullAddress>
        <EmailAddress>av-sagiv@orangmail.net.il</EmailAddress>
        <MotionID>0</MotionID>
        <CasePleaID>0</CasePleaID>
        <LinkedCaseID>0</LinkedCaseID>
        <PartyID>1</PartyID>
        <CasePartyCategoryID>2</CasePartyCategoryID>
        <LegalEntityAddressID>80963231</LegalEntityAddressID>
        <LegalEntityEmailAddressID>67972280</LegalEntityEmailAddressID>
        <PleaTypeID>5</PleaTypeID>
        <GroupPartyAlias/>
        <IsConverted>false</IsConverted>
        <LegalEntityNameID>85307847</LegalEntityNameID>
        <RepresentatedNamesOfAssistant/>
        <LegalEntityTypeID>18</LegalEntityTypeID>
        <IsVerdictExists>false</IsVerdictExists>
        <IsAsirAzir>false</IsAsirAzir>
        <MainAndSecSpec/>
        <IsPublicationProhibited>false</IsPublicationProhibited>
        <PublicationProhibitedFullName>אבי שגיב</PublicationProhibitedFullName>
      </CaseParties>
      <CaseParties>
        <PartyTypeName>מסייע</PartyTypeName>
        <ProceedingType>כתב טענות עיקרי</ProceedingType>
        <PleaName>כתב בקשה</PleaName>
        <PartyBelonging> - </PartyBelonging>
        <RoleName>קצין שחרורים ארצי</RoleName>
        <IsSubProceeding>FALSE</IsSubProceeding>
        <FullName>שירות בתי הסוהר/קצין שחרורים ארצי</FullName>
        <LastName>שירות בתי הסוהר/קצין שחרורים ארצי</LastName>
        <PartyPropertyName/>
        <AuthenticationTypeAndNumber>משרדי ממשלה 570001652</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163953565</CasePartyID>
        <PartyTypeID>3</PartyTypeID>
        <ActivityStatusID>1</ActivityStatusID>
        <OrdinalNumber>1</OrdinalNumber>
        <LegalEntityID>73264556</LegalEntityID>
        <CaseLegalEntityID>96910553</CaseLegalEntityID>
        <AssistantRoleID>49</AssistantRoleID>
        <AuthenticationTypeID>13</AuthenticationTypeID>
        <AuthenticationTypeName>משרדי ממשלה</AuthenticationTypeName>
        <LegalEntityNumber>570001652</LegalEntityNumber>
        <IsMainPartyType>true</IsMainPartyType>
        <CaseDisplayIdentifier>26909-03-17</CaseDisplayIdentifier>
        <CaseTypeID>10249</CaseTypeID>
        <CaseTypeName>ועדת שחרורים מיוחדת (וש"מ)</CaseTypeName>
        <CaseName>פופר(אסיר) נ' מדינת ישראל</CaseName>
        <FullAddress>כלא איילון ת.ד 81 רמלה </FullAddress>
        <MotionID>0</MotionID>
        <CasePleaID>0</CasePleaID>
        <LinkedCaseID>0</LinkedCaseID>
        <CasePartyCategoryID>2</CasePartyCategoryID>
        <LegalEntityAddressID>75577036</LegalEntityAddressID>
        <PleaTypeID>5</PleaTypeID>
        <GroupPartyAlias/>
        <IsConverted>false</IsConverted>
        <LegalEntityRegisteredNameID>4225470</LegalEntityRegisteredNameID>
        <RepresentatedNamesOfAssistant/>
        <LegalEntityTypeID>3</LegalEntityTypeID>
        <IsVerdictExists>false</IsVerdictExists>
        <IsAsirAzir>false</IsAsirAzir>
        <MainAndSecSpec/>
        <IsPublicationProhibited>false</IsPublicationProhibited>
        <PublicationProhibitedFullName>שירות בתי הסוהר/קצין שחרורים ארצי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עמי פופר (אסיר)</FullName>
        <FirstName>עמי</FirstName>
        <LastName>פופר</LastName>
        <PartyPropertyID>7</PartyPropertyID>
        <PartyPropertyName/>
        <AuthenticationTypeAndNumber>ת"ז 023987969</AuthenticationTypeAndNumber>
        <RepresentatedOrRepresentativesNames>עדי קידר</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163953567</CasePartyID>
        <PartyTypeID>1</PartyTypeID>
        <ActivityStatusID>1</ActivityStatusID>
        <PartyAliasID>3</PartyAliasID>
        <PartyAliasName>מבקש</PartyAliasName>
        <OrdinalNumber>1</OrdinalNumber>
        <LegalEntityID>71239501</LegalEntityID>
        <CaseLegalEntityID>96910555</CaseLegalEntityID>
        <AuthenticationTypeID>1</AuthenticationTypeID>
        <AuthenticationTypeName>ת"ז</AuthenticationTypeName>
        <LegalEntityNumber>023987969</LegalEntityNumber>
        <IsMainPartyType>true</IsMainPartyType>
        <CaseDisplayIdentifier>26909-03-17</CaseDisplayIdentifier>
        <CaseTypeID>10249</CaseTypeID>
        <CaseTypeName>ועדת שחרורים מיוחדת (וש"מ)</CaseTypeName>
        <CaseName>פופר(אסיר) נ' מדינת ישראל</CaseName>
        <FullAddress/>
        <MotionID>0</MotionID>
        <CasePleaID>0</CasePleaID>
        <FatherName>קרול</FatherName>
        <LinkedCaseID>0</LinkedCaseID>
        <PartyID>1</PartyID>
        <CasePartyCategoryID>2</CasePartyCategoryID>
        <PleaTypeID>5</PleaTypeID>
        <GroupPartyAlias>מבקשים</GroupPartyAlias>
        <IsConverted>false</IsConverted>
        <LegalEntityRegisteredNameID>6182698</LegalEntityRegisteredNameID>
        <LegalEntityNameID>83473636</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עמי פופר (אסיר)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163953568</CasePartyID>
        <PartyTypeID>1</PartyTypeID>
        <ActivityStatusID>1</ActivityStatusID>
        <PartyAliasID>4</PartyAliasID>
        <PartyAliasName>משיב</PartyAliasName>
        <OrdinalNumber>1</OrdinalNumber>
        <LegalEntityID>4</LegalEntityID>
        <CaseLegalEntityID>96910556</CaseLegalEntityID>
        <AuthenticationTypeID>41</AuthenticationTypeID>
        <AuthenticationTypeName>מדינת ישראל </AuthenticationTypeName>
        <LegalEntityNumber/>
        <IsMainPartyType>true</IsMainPartyType>
        <CaseDisplayIdentifier>26909-03-17</CaseDisplayIdentifier>
        <CaseTypeID>10249</CaseTypeID>
        <CaseTypeName>ועדת שחרורים מיוחדת (וש"מ)</CaseTypeName>
        <CaseName>פופר(אסיר) נ' מדינת ישראל</CaseName>
        <FullAddress/>
        <MotionID>0</MotionID>
        <CasePleaID>0</CasePleaID>
        <LinkedCaseID>0</LinkedCaseID>
        <PartyID>2</PartyID>
        <CasePartyCategoryID>2</CasePartyCategoryID>
        <PleaTypeID>5</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178291118</CasePartyID>
        <PartyTypeID>2</PartyTypeID>
        <ActivityStatusID>1</ActivityStatusID>
        <PartyAliasID>23</PartyAliasID>
        <PartyAliasName>בא כוח משיבים</PartyAliasName>
        <OrdinalNumber>1</OrdinalNumber>
        <LegalEntityID>398656</LegalEntityID>
        <CaseLegalEntityID>101079946</CaseLegalEntityID>
        <AuthenticationTypeID>4</AuthenticationTypeID>
        <AuthenticationTypeName>מ.ר.</AuthenticationTypeName>
        <LegalEntityNumber>19202</LegalEntityNumber>
        <IsMainPartyType>true</IsMainPartyType>
        <CaseDisplayIdentifier>26909-03-17</CaseDisplayIdentifier>
        <CaseTypeID>10249</CaseTypeID>
        <CaseTypeName>ועדת שחרורים מיוחדת (וש"מ)</CaseTypeName>
        <CaseName>פופר(אסיר) נ' מדינת ישראל</CaseName>
        <FullAddress>הנרייטה סולד 1 תל אביב -יפו </FullAddress>
        <EmailAddress>pamam-plili@justice.gov.il</EmailAddress>
        <MotionID>0</MotionID>
        <CasePleaID>0</CasePleaID>
        <FatherName xml:space="preserve">        </FatherName>
        <LinkedCaseID>0</LinkedCaseID>
        <PartyID>2</PartyID>
        <CasePartyCategoryID>2</CasePartyCategoryID>
        <LegalEntityAddressID>70303721</LegalEntityAddressID>
        <LegalEntityEmailAddressID>68305138</LegalEntityEmailAddressID>
        <PleaTypeID>5</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מסייע</PartyTypeName>
        <ProceedingType>כתב טענות עיקרי</ProceedingType>
        <PleaName>כתב בקשה</PleaName>
        <PartyBelonging> - </PartyBelonging>
        <RoleName>קמב"ס ארצי</RoleName>
        <IsSubProceeding>FALSE</IsSubProceeding>
        <FullName>משטרת ישראל/ קמב"ס ארצי</FullName>
        <LastName>משטרת ישראל/ קמב"ס ארצי</LastName>
        <PartyPropertyName/>
        <AuthenticationTypeAndNumber>משרדי ממשלה 570001649</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163953564</CasePartyID>
        <PartyTypeID>3</PartyTypeID>
        <ActivityStatusID>1</ActivityStatusID>
        <OrdinalNumber>2</OrdinalNumber>
        <LegalEntityID>73264492</LegalEntityID>
        <CaseLegalEntityID>96910552</CaseLegalEntityID>
        <AssistantRoleID>50</AssistantRoleID>
        <AuthenticationTypeID>13</AuthenticationTypeID>
        <AuthenticationTypeName>משרדי ממשלה</AuthenticationTypeName>
        <LegalEntityNumber>570001649</LegalEntityNumber>
        <IsMainPartyType>true</IsMainPartyType>
        <CaseDisplayIdentifier>26909-03-17</CaseDisplayIdentifier>
        <CaseTypeID>10249</CaseTypeID>
        <CaseTypeName>ועדת שחרורים מיוחדת (וש"מ)</CaseTypeName>
        <CaseName>פופר(אסיר) נ' מדינת ישראל</CaseName>
        <FullAddress>חיים בר לב 1 ירושלים </FullAddress>
        <MotionID>0</MotionID>
        <CasePleaID>0</CasePleaID>
        <LinkedCaseID>0</LinkedCaseID>
        <CasePartyCategoryID>2</CasePartyCategoryID>
        <LegalEntityAddressID>75576946</LegalEntityAddressID>
        <PleaTypeID>5</PleaTypeID>
        <GroupPartyAlias/>
        <IsConverted>false</IsConverted>
        <LegalEntityRegisteredNameID>4967583</LegalEntityRegisteredNameID>
        <RepresentatedNamesOfAssistant/>
        <LegalEntityTypeID>3</LegalEntityTypeID>
        <IsVerdictExists>false</IsVerdictExists>
        <IsAsirAzir>false</IsAsirAzir>
        <MainAndSecSpec/>
        <IsPublicationProhibited>false</IsPublicationProhibited>
        <PublicationProhibitedFullName>משטרת ישראל/ קמב"ס ארצי</PublicationProhibitedFullName>
      </CaseParties>
      <CaseParties>
        <PartyTypeName>מסייע</PartyTypeName>
        <ProceedingType>כתב טענות עיקרי</ProceedingType>
        <PleaName>כתב בקשה</PleaName>
        <PartyBelonging> - </PartyBelonging>
        <RoleName>הרשות לשיקום האסיר</RoleName>
        <IsSubProceeding>FALSE</IsSubProceeding>
        <FullName>משרד העבודה/הרשות לשיקום האסיר/מחוז מרכז</FullName>
        <LastName>משרד העבודה/הרשות לשיקום האסיר/מחוז מרכז</LastName>
        <PartyPropertyName/>
        <AuthenticationTypeAndNumber>משרדי ממשלה 570001657</AuthenticationTypeAndNumber>
        <RepresentatedOrRepresentativesNames/>
        <RepresentatedOrRepresentativesCount>0</RepresentatedOrRepresentativesCount>
        <InvitedBy/>
        <CaseID>74357920</CaseID>
        <CaseJudicialPersonPresentationDS>
          <CaseJudicalPersonActive>
            <CaseID>74357920</CaseID>
            <JudicialPersonID>050513514@GOV.IL</JudicialPersonID>
            <JudicialPersonTypeID>1</JudicialPersonTypeID>
            <JudicialTypeID>10</JudicialTypeID>
            <IsChairman>true</IsChairman>
            <TreatmentStartDate>2024-10-27T13:09:30.087+02:00</TreatmentStartDate>
            <TreatmentFinishDate>9999-12-31T23:59:59.997+02:00</TreatmentFinishDate>
            <IdentificationCardNumber>050513514</IdentificationCardNumber>
            <DisplayName>ציון קאפח</DisplayName>
            <JudicialTypeName>ועדת שחרורים</JudicialTypeName>
            <CaseJudicialGroupNumber>595581</CaseJudicialGroupNumber>
            <FirstName>ציון</FirstName>
            <LastName>קאפח</LastName>
            <JudicialPersonTitle>שופט</JudicialPersonTitle>
          </CaseJudicalPersonActive>
        </CaseJudicialPersonPresentationDS>
        <CasePartyID>163953566</CasePartyID>
        <PartyTypeID>3</PartyTypeID>
        <ActivityStatusID>1</ActivityStatusID>
        <OrdinalNumber>3</OrdinalNumber>
        <LegalEntityID>73264704</LegalEntityID>
        <CaseLegalEntityID>96910554</CaseLegalEntityID>
        <AssistantRoleID>54</AssistantRoleID>
        <AuthenticationTypeID>13</AuthenticationTypeID>
        <AuthenticationTypeName>משרדי ממשלה</AuthenticationTypeName>
        <LegalEntityNumber>570001657</LegalEntityNumber>
        <IsMainPartyType>true</IsMainPartyType>
        <CaseDisplayIdentifier>26909-03-17</CaseDisplayIdentifier>
        <CaseTypeID>10249</CaseTypeID>
        <CaseTypeName>ועדת שחרורים מיוחדת (וש"מ)</CaseTypeName>
        <CaseName>פופר(אסיר) נ' מדינת ישראל</CaseName>
        <FullAddress>שארית ישראל 37 תל אביב -יפו </FullAddress>
        <MotionID>0</MotionID>
        <CasePleaID>0</CasePleaID>
        <LinkedCaseID>0</LinkedCaseID>
        <CasePartyCategoryID>2</CasePartyCategoryID>
        <LegalEntityAddressID>75577268</LegalEntityAddressID>
        <PleaTypeID>5</PleaTypeID>
        <GroupPartyAlias/>
        <IsConverted>false</IsConverted>
        <LegalEntityRegisteredNameID>4225570</LegalEntityRegisteredNameID>
        <RepresentatedNamesOfAssistant/>
        <LegalEntityTypeID>3</LegalEntityTypeID>
        <IsVerdictExists>false</IsVerdictExists>
        <IsAsirAzir>false</IsAsirAzir>
        <MainAndSecSpec/>
        <IsPublicationProhibited>false</IsPublicationProhibited>
        <PublicationProhibitedFullName>משרד העבודה/הרשות לשיקום האסיר/מחוז מרכז</PublicationProhibitedFullName>
      </CaseParties>
    </CasePartiesSelectionDS>
    <CaseName>פופר(אסיר) נ' מדינת ישראל</CaseName>
    <CaseDisplayIdentifier>26909-03-17</CaseDisplayIdentifier>
    <CaseTypeShortName>וש"מ</CaseTypeShortName>
  </dt_DecisionCase>
  <dt_DecisionJudgePanel>
    <JudgeID>050513514@GOV.IL</JudgeID>
    <DisplayName>ציון קאפח</DisplayName>
    <RoleName>שופט</RoleName>
    <UserTitleName>שופט</UserTitleName>
  </dt_DecisionJudgePanel>
  <dt_LegalEntityDetails>
    <Fax>03-7697070</Fax>
    <Phone>03-7444434</Phone>
    <AddressDesc>מגדל ספיר קומה 7</AddressDesc>
    <PartyID>1</PartyID>
    <PartyTypeID>2</PartyTypeID>
    <DecisionID>0</DecisionID>
    <StreetName>תובל 40</StreetName>
    <ZipCode>5252247</ZipCode>
    <CityName>רמת גן</CityName>
    <FullName>עדי קידר</FullName>
    <Email>akeidar@netvision.net.il</Email>
    <IsPublicationProhibited>false</IsPublicationProhibited>
  </dt_LegalEntityDetails>
  <dt_LegalEntityDetails>
    <Fax>08-9193208</Fax>
    <Phone>08-9787020</Phone>
    <AddressDesc/>
    <PartyID>1</PartyID>
    <PartyTypeID>3</PartyTypeID>
    <DecisionID>0</DecisionID>
    <AssistantRoleID>105</AssistantRoleID>
    <StreetName>כלא איילון ת.ד. 81</StreetName>
    <CityName>רמלה</CityName>
    <FullName> שירות בתי הסוהר/קצין שחרורים מחוז מרכז</FullName>
    <Email>OlegGa@ips.gov.il</Email>
    <IsPublicationProhibited>false</IsPublicationProhibited>
  </dt_LegalEntityDetails>
  <dt_LegalEntityDetails>
    <Fax>03-7453909</Fax>
    <Phone>03-6468607</Phone>
    <AddressDesc>.</AddressDesc>
    <PartyID>1</PartyID>
    <PartyTypeID>3</PartyTypeID>
    <DecisionID>0</DecisionID>
    <AssistantRoleID>105</AssistantRoleID>
    <StreetName/>
    <CityName/>
    <FullName> שירות הביטחון הכללי / ועדות שחרורים</FullName>
    <Email>moznaim402@gmail.com</Email>
    <IsPublicationProhibited>false</IsPublicationProhibited>
  </dt_LegalEntityDetails>
  <dt_LegalEntityDetails>
    <Fax>074-7834941</Fax>
    <Phone>08-9776142</Phone>
    <AddressDesc/>
    <PartyID>1</PartyID>
    <PartyTypeID>3</PartyTypeID>
    <DecisionID>0</DecisionID>
    <AssistantRoleID>105</AssistantRoleID>
    <StreetName>כלא מגן</StreetName>
    <CityName>רמלה</CityName>
    <FullName> משרד הבריאות/מחלקת בריאות הנפש בשב"ס</FullName>
    <Email/>
    <IsPublicationProhibited>false</IsPublicationProhibited>
  </dt_LegalEntityDetails>
  <dt_LegalEntityDetails>
    <Fax>02-6467027</Fax>
    <Phone>02-6466810</Phone>
    <AddressDesc/>
    <PartyID>1</PartyID>
    <PartyTypeID>3</PartyTypeID>
    <DecisionID>0</DecisionID>
    <AssistantRoleID>45</AssistantRoleID>
    <StreetName>צלאח א-דין 29</StreetName>
    <ZipCode>0</ZipCode>
    <CityName>ירושלים</CityName>
    <FullName> משרד המשפטים/מחלקת החנינות</FullName>
    <Email/>
    <IsPublicationProhibited>false</IsPublicationProhibited>
  </dt_LegalEntityDetails>
  <dt_LegalEntityDetails>
    <Fax/>
    <Phone/>
    <AddressDesc/>
    <PartyID>1</PartyID>
    <PartyTypeID>3</PartyTypeID>
    <DecisionID>0</DecisionID>
    <AssistantRoleID>51</AssistantRoleID>
    <StreetName>יעקב פלוצקי</StreetName>
    <CityName>ירושלים</CityName>
    <FullName>כרמית ירון</FullName>
    <Email>nekudator1@gmail.com</Email>
    <IsPublicationProhibited>false</IsPublicationProhibited>
  </dt_LegalEntityDetails>
  <dt_LegalEntityDetails>
    <Fax/>
    <Phone/>
    <AddressDesc/>
    <PartyID>1</PartyID>
    <PartyTypeID>3</PartyTypeID>
    <DecisionID>0</DecisionID>
    <AssistantRoleID>51</AssistantRoleID>
    <StreetName/>
    <CityName>קיסריה</CityName>
    <FullName>אבי שגיב</FullName>
    <Email>av-sagiv@orangmail.net.il</Email>
    <IsPublicationProhibited>false</IsPublicationProhibited>
  </dt_LegalEntityDetails>
  <dt_LegalEntityDetails>
    <Fax/>
    <Phone/>
    <AddressDesc/>
    <PartyID>1</PartyID>
    <PartyTypeID>3</PartyTypeID>
    <DecisionID>0</DecisionID>
    <AssistantRoleID>51</AssistantRoleID>
    <StreetName>הגליל 83</StreetName>
    <CityName>גני תקווה</CityName>
    <FullName>שלווה ליבוביץ</FullName>
    <Email>lebovitzz66@gmail.com</Email>
    <IsPublicationProhibited>false</IsPublicationProhibited>
  </dt_LegalEntityDetails>
  <dt_LegalEntityDetails>
    <Fax/>
    <Phone/>
    <AddressDesc/>
    <PartyID>1</PartyID>
    <PartyTypeID>3</PartyTypeID>
    <DecisionID>0</DecisionID>
    <AssistantRoleID>51</AssistantRoleID>
    <StreetName/>
    <CityName>עמק יזרעאל מ"א 13</CityName>
    <FullName>רינה חדד</FullName>
    <Email>rinah937@gmail.com</Email>
    <IsPublicationProhibited>false</IsPublicationProhibited>
  </dt_LegalEntityDetails>
  <dt_LegalEntityDetails>
    <Fax/>
    <Phone/>
    <AddressDesc/>
    <PartyID>1</PartyID>
    <PartyTypeID>3</PartyTypeID>
    <DecisionID>0</DecisionID>
    <AssistantRoleID>51</AssistantRoleID>
    <StreetName>אבן שמואל</StreetName>
    <CityName>ירושלים</CityName>
    <FullName>אורית שפירא היימן</FullName>
    <Email>orith19@gmail.com</Email>
    <IsPublicationProhibited>false</IsPublicationProhibited>
  </dt_LegalEntityDetails>
  <dt_LegalEntityDetails>
    <Fax/>
    <Phone/>
    <AddressDesc/>
    <PartyID>1</PartyID>
    <PartyTypeID>3</PartyTypeID>
    <DecisionID>0</DecisionID>
    <AssistantRoleID>51</AssistantRoleID>
    <StreetName/>
    <CityName>גבעתיים</CityName>
    <FullName>חביבה רוטשילד</FullName>
    <Email>haviva-rots@bezeqint.net</Email>
    <IsPublicationProhibited>false</IsPublicationProhibited>
  </dt_LegalEntityDetails>
  <dt_LegalEntityDetails>
    <Fax/>
    <Phone/>
    <AddressDesc/>
    <PartyID>1</PartyID>
    <PartyTypeID>3</PartyTypeID>
    <DecisionID>0</DecisionID>
    <AssistantRoleID>51</AssistantRoleID>
    <StreetName/>
    <CityName>אורנית</CityName>
    <FullName>סיגלית אוסטר קנב</FullName>
    <Email>sigalkanev@gmail.com</Email>
    <IsPublicationProhibited>false</IsPublicationProhibited>
  </dt_LegalEntityDetails>
  <dt_LegalEntityDetails>
    <Fax/>
    <Phone/>
    <AddressDesc/>
    <PartyID>1</PartyID>
    <PartyTypeID>3</PartyTypeID>
    <DecisionID>0</DecisionID>
    <AssistantRoleID>51</AssistantRoleID>
    <StreetName/>
    <CityName>רעננה</CityName>
    <FullName>אייל גובר</FullName>
    <Email>eyal.gover@gmail.com</Email>
    <IsPublicationProhibited>false</IsPublicationProhibited>
  </dt_LegalEntityDetails>
  <dt_LegalEntityDetails>
    <Fax/>
    <Phone/>
    <AddressDesc/>
    <PartyID>1</PartyID>
    <PartyTypeID>3</PartyTypeID>
    <DecisionID>0</DecisionID>
    <AssistantRoleID>51</AssistantRoleID>
    <StreetName/>
    <CityName>קריית מלאכי</CityName>
    <FullName>אברהם יערי</FullName>
    <Email>aviyaari57@gmail.com</Email>
    <IsPublicationProhibited>false</IsPublicationProhibited>
  </dt_LegalEntityDetails>
  <dt_LegalEntityDetails>
    <Fax/>
    <Phone/>
    <AddressDesc/>
    <PartyID>1</PartyID>
    <PartyTypeID>3</PartyTypeID>
    <DecisionID>0</DecisionID>
    <AssistantRoleID>51</AssistantRoleID>
    <StreetName>תמרת </StreetName>
    <CityName>עמק יזרעאל מ"א 13</CityName>
    <FullName>יונת ענבר</FullName>
    <Email>yonat50@gmail.com</Email>
    <IsPublicationProhibited>false</IsPublicationProhibited>
  </dt_LegalEntityDetails>
  <dt_LegalEntityDetails>
    <Fax/>
    <Phone>08-9775998</Phone>
    <AddressDesc/>
    <PartyTypeID>3</PartyTypeID>
    <DecisionID>0</DecisionID>
    <AssistantRoleID>49</AssistantRoleID>
    <StreetName>כלא איילון ת.ד 81</StreetName>
    <CityName>רמלה</CityName>
    <FullName> שירות בתי הסוהר/קצין שחרורים ארצי</FullName>
    <Email>Anafrishum@ips.gov.il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03-6959567</Fax>
    <Phone>073-3924444</Phone>
    <PartyID>2</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Fax>076-8603750</Fax>
    <Phone>02-5428708</Phone>
    <AddressDesc/>
    <PartyTypeID>3</PartyTypeID>
    <DecisionID>0</DecisionID>
    <AssistantRoleID>50</AssistantRoleID>
    <StreetName>חיים בר לב 1</StreetName>
    <CityName>ירושלים</CityName>
    <FullName> משטרת ישראל/ קמב"ס ארצי</FullName>
    <Email/>
    <IsPublicationProhibited>false</IsPublicationProhibited>
  </dt_LegalEntityDetails>
  <dt_LegalEntityDetails>
    <Fax>03-5185223</Fax>
    <Phone>03-6807601</Phone>
    <AddressDesc/>
    <PartyTypeID>3</PartyTypeID>
    <DecisionID>0</DecisionID>
    <AssistantRoleID>54</AssistantRoleID>
    <StreetName>שארית ישראל 37</StreetName>
    <CityName>תל אביב -יפו</CityName>
    <FullName> משרד העבודה/הרשות לשיקום האסיר/מחוז מרכז</FullName>
    <Email/>
    <IsPublicationProhibited>false</IsPublicationProhibited>
  </dt_LegalEntityDetails>
  <dt_CaseJudicalPersonActive>
    <CaseJudicalPerson>שופט ציון קאפח</CaseJudicalPerson>
  </dt_CaseJudicalPersonActive>
  <dt_Sitting>
    <PreviousMeetingDate>2024-10-30T10:00:00+02:00</PreviousMeetingDate>
    <PreviousSittingTypeID>5</PreviousSittingTypeID>
    <PreviousMeetingDisplayName>שופט ציון קאפח</PreviousMeetingDisplayName>
    <PreviousMeetingRoleName>שופט</PreviousMeetingRoleName>
    <PreviousMeetingUserTitleName>שופט</PreviousMeetingUserTitleName>
    <PreviousMeetingUserUPN>050513514@GOV.IL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58C6F-5775-4882-BC3F-8BFCC7AD7BBE}">
  <ds:schemaRefs/>
</ds:datastoreItem>
</file>

<file path=customXml/itemProps2.xml><?xml version="1.0" encoding="utf-8"?>
<ds:datastoreItem xmlns:ds="http://schemas.openxmlformats.org/officeDocument/2006/customXml" ds:itemID="{CD11963E-589F-4627-A187-8C97D3D8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2467</Words>
  <Characters>12336</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2024-11-17T08:55:00Z</dcterms:created>
  <dcterms:modified xsi:type="dcterms:W3CDTF">2024-11-17T08:55:00Z</dcterms:modified>
</cp:coreProperties>
</file>